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34" w:rsidRDefault="001618D5" w:rsidP="0070093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 w:rsidR="00700934">
        <w:rPr>
          <w:rFonts w:asciiTheme="minorHAnsi" w:hAnsiTheme="minorHAnsi"/>
          <w:b/>
          <w:sz w:val="28"/>
        </w:rPr>
        <w:tab/>
      </w:r>
      <w:r w:rsidR="00700934">
        <w:rPr>
          <w:rFonts w:asciiTheme="minorHAnsi" w:hAnsiTheme="minorHAnsi"/>
          <w:b/>
          <w:sz w:val="28"/>
        </w:rPr>
        <w:tab/>
      </w:r>
      <w:r w:rsidR="00700934">
        <w:rPr>
          <w:rFonts w:asciiTheme="minorHAnsi" w:hAnsiTheme="minorHAnsi"/>
          <w:b/>
          <w:sz w:val="28"/>
        </w:rPr>
        <w:tab/>
      </w:r>
      <w:r w:rsidR="00700934">
        <w:rPr>
          <w:rFonts w:asciiTheme="minorHAnsi" w:hAnsiTheme="minorHAnsi"/>
          <w:b/>
          <w:sz w:val="28"/>
        </w:rPr>
        <w:tab/>
      </w:r>
      <w:r w:rsidR="00700934">
        <w:rPr>
          <w:rFonts w:asciiTheme="minorHAnsi" w:hAnsiTheme="minorHAnsi"/>
          <w:b/>
          <w:sz w:val="28"/>
        </w:rPr>
        <w:tab/>
        <w:t xml:space="preserve">        </w:t>
      </w:r>
      <w:r w:rsidR="00ED3AE9">
        <w:rPr>
          <w:rFonts w:asciiTheme="minorHAnsi" w:hAnsiTheme="minorHAnsi"/>
          <w:b/>
          <w:sz w:val="28"/>
        </w:rPr>
        <w:t xml:space="preserve">     </w:t>
      </w:r>
      <w:r w:rsidR="00700934">
        <w:rPr>
          <w:rFonts w:asciiTheme="minorHAnsi" w:hAnsiTheme="minorHAnsi"/>
          <w:b/>
          <w:sz w:val="20"/>
          <w:szCs w:val="20"/>
        </w:rPr>
        <w:t>załącznik nr 2</w:t>
      </w:r>
    </w:p>
    <w:p w:rsidR="00700934" w:rsidRDefault="00ED3AE9" w:rsidP="00700934">
      <w:pPr>
        <w:ind w:left="4608" w:firstLine="34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</w:t>
      </w:r>
      <w:r w:rsidR="00700934">
        <w:rPr>
          <w:rFonts w:asciiTheme="minorHAnsi" w:hAnsiTheme="minorHAnsi"/>
          <w:b/>
          <w:sz w:val="20"/>
          <w:szCs w:val="20"/>
        </w:rPr>
        <w:t>do statutu Polskiej Komisji Akredytacyjnej</w:t>
      </w:r>
    </w:p>
    <w:p w:rsidR="00700934" w:rsidRDefault="00700934" w:rsidP="00700934">
      <w:pPr>
        <w:ind w:left="5676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</w:t>
      </w:r>
      <w:r w:rsidR="00ED3AE9">
        <w:rPr>
          <w:rFonts w:asciiTheme="minorHAnsi" w:hAnsiTheme="minorHAnsi"/>
          <w:b/>
          <w:sz w:val="20"/>
          <w:szCs w:val="20"/>
        </w:rPr>
        <w:t xml:space="preserve">         </w:t>
      </w:r>
      <w:r>
        <w:rPr>
          <w:rFonts w:asciiTheme="minorHAnsi" w:hAnsiTheme="minorHAnsi"/>
          <w:b/>
          <w:sz w:val="20"/>
          <w:szCs w:val="20"/>
        </w:rPr>
        <w:t>uchwalonego w dniu …………………</w:t>
      </w:r>
    </w:p>
    <w:p w:rsidR="001618D5" w:rsidRDefault="001618D5" w:rsidP="002307ED">
      <w:pPr>
        <w:spacing w:after="120" w:line="259" w:lineRule="auto"/>
        <w:ind w:left="360"/>
        <w:jc w:val="center"/>
        <w:rPr>
          <w:rFonts w:asciiTheme="minorHAnsi" w:hAnsiTheme="minorHAnsi"/>
          <w:b/>
          <w:sz w:val="28"/>
        </w:rPr>
      </w:pPr>
    </w:p>
    <w:p w:rsidR="009E635C" w:rsidRDefault="009E635C" w:rsidP="002307ED">
      <w:pPr>
        <w:spacing w:after="120" w:line="259" w:lineRule="auto"/>
        <w:ind w:left="360"/>
        <w:jc w:val="center"/>
        <w:rPr>
          <w:rFonts w:asciiTheme="minorHAnsi" w:hAnsiTheme="minorHAnsi"/>
          <w:b/>
          <w:sz w:val="28"/>
        </w:rPr>
      </w:pPr>
    </w:p>
    <w:p w:rsidR="002307ED" w:rsidRPr="00ED381B" w:rsidRDefault="002307ED" w:rsidP="002307ED">
      <w:pPr>
        <w:spacing w:after="120" w:line="259" w:lineRule="auto"/>
        <w:ind w:left="360"/>
        <w:jc w:val="center"/>
        <w:rPr>
          <w:rFonts w:asciiTheme="minorHAnsi" w:hAnsiTheme="minorHAnsi"/>
          <w:b/>
          <w:sz w:val="28"/>
        </w:rPr>
      </w:pPr>
      <w:r w:rsidRPr="00ED381B">
        <w:rPr>
          <w:rFonts w:asciiTheme="minorHAnsi" w:hAnsiTheme="minorHAnsi"/>
          <w:b/>
          <w:sz w:val="28"/>
        </w:rPr>
        <w:t>Szczegółowe kryteria oceny programowej</w:t>
      </w:r>
    </w:p>
    <w:p w:rsidR="002307ED" w:rsidRPr="00ED381B" w:rsidRDefault="002307ED" w:rsidP="002307ED">
      <w:pPr>
        <w:spacing w:after="120" w:line="259" w:lineRule="auto"/>
        <w:ind w:left="360"/>
        <w:jc w:val="center"/>
        <w:rPr>
          <w:rFonts w:asciiTheme="minorHAnsi" w:hAnsiTheme="minorHAnsi"/>
          <w:b/>
          <w:sz w:val="28"/>
        </w:rPr>
      </w:pPr>
      <w:r w:rsidRPr="00ED381B">
        <w:rPr>
          <w:rFonts w:asciiTheme="minorHAnsi" w:hAnsiTheme="minorHAnsi"/>
          <w:b/>
          <w:sz w:val="28"/>
        </w:rPr>
        <w:t>Profil praktyczny</w:t>
      </w:r>
    </w:p>
    <w:p w:rsidR="002307ED" w:rsidRPr="00DF0526" w:rsidRDefault="002307ED" w:rsidP="002307ED">
      <w:pPr>
        <w:spacing w:after="120" w:line="259" w:lineRule="auto"/>
        <w:ind w:left="360"/>
        <w:jc w:val="center"/>
        <w:rPr>
          <w:rFonts w:asciiTheme="minorHAnsi" w:hAnsiTheme="minorHAnsi"/>
          <w:b/>
        </w:rPr>
      </w:pPr>
    </w:p>
    <w:p w:rsidR="002307ED" w:rsidRPr="009E635C" w:rsidRDefault="002307ED" w:rsidP="002307ED">
      <w:pPr>
        <w:pStyle w:val="Akapitzlist"/>
        <w:numPr>
          <w:ilvl w:val="0"/>
          <w:numId w:val="1"/>
        </w:numPr>
        <w:spacing w:after="120" w:line="259" w:lineRule="auto"/>
        <w:ind w:left="426" w:hanging="426"/>
        <w:jc w:val="both"/>
        <w:rPr>
          <w:rFonts w:asciiTheme="minorHAnsi" w:hAnsiTheme="minorHAnsi"/>
          <w:b/>
          <w:sz w:val="26"/>
          <w:szCs w:val="26"/>
        </w:rPr>
      </w:pPr>
      <w:r w:rsidRPr="009E635C">
        <w:rPr>
          <w:rFonts w:asciiTheme="minorHAnsi" w:hAnsiTheme="minorHAnsi"/>
          <w:b/>
          <w:color w:val="000000"/>
          <w:sz w:val="26"/>
          <w:szCs w:val="26"/>
        </w:rPr>
        <w:t xml:space="preserve">Jednostka sformułowała koncepcję kształcenia i realizuje na ocenianym kierunku studiów program kształcenia </w:t>
      </w:r>
      <w:r w:rsidRPr="009E635C">
        <w:rPr>
          <w:rFonts w:asciiTheme="minorHAnsi" w:hAnsiTheme="minorHAnsi"/>
          <w:b/>
          <w:sz w:val="26"/>
          <w:szCs w:val="26"/>
        </w:rPr>
        <w:t>umożliwiający osiągnięcie zakładanych efektów kształcenia</w:t>
      </w:r>
      <w:r w:rsidR="00ED381B" w:rsidRPr="009E635C">
        <w:rPr>
          <w:rFonts w:asciiTheme="minorHAnsi" w:hAnsiTheme="minorHAnsi"/>
          <w:b/>
          <w:sz w:val="26"/>
          <w:szCs w:val="26"/>
        </w:rPr>
        <w:t>.</w:t>
      </w:r>
    </w:p>
    <w:p w:rsidR="002307ED" w:rsidRPr="00CC6A56" w:rsidRDefault="002307ED" w:rsidP="002307ED">
      <w:pPr>
        <w:spacing w:after="120" w:line="259" w:lineRule="auto"/>
        <w:jc w:val="both"/>
        <w:rPr>
          <w:rFonts w:asciiTheme="minorHAnsi" w:hAnsiTheme="minorHAnsi"/>
          <w:b/>
        </w:rPr>
      </w:pPr>
    </w:p>
    <w:p w:rsidR="002307ED" w:rsidRPr="00A90B5D" w:rsidRDefault="002307ED" w:rsidP="002307ED">
      <w:pPr>
        <w:pStyle w:val="Akapitzlist"/>
        <w:numPr>
          <w:ilvl w:val="1"/>
          <w:numId w:val="1"/>
        </w:numPr>
        <w:spacing w:after="120" w:line="259" w:lineRule="auto"/>
        <w:ind w:left="851" w:hanging="491"/>
        <w:jc w:val="both"/>
        <w:rPr>
          <w:b/>
        </w:rPr>
      </w:pPr>
      <w:r w:rsidRPr="00A90B5D">
        <w:rPr>
          <w:rFonts w:asciiTheme="minorHAnsi" w:hAnsiTheme="minorHAnsi"/>
          <w:b/>
          <w:bCs/>
        </w:rPr>
        <w:t xml:space="preserve">Koncepcja kształcenia na ocenianym kierunku studiów jest zgodna z misją i strategią rozwoju uczelni, odpowiada celom określonym w strategii jednostki oraz w polityce zapewnienia jakości, a także uwzględnia wzorce i doświadczenia międzynarodowe właściwe dla danego zakresu kształcenia. </w:t>
      </w:r>
    </w:p>
    <w:p w:rsidR="002307ED" w:rsidRPr="00F61158" w:rsidRDefault="002307ED" w:rsidP="002307ED">
      <w:pPr>
        <w:pStyle w:val="Akapitzlist"/>
        <w:numPr>
          <w:ilvl w:val="1"/>
          <w:numId w:val="1"/>
        </w:numPr>
        <w:spacing w:after="120" w:line="259" w:lineRule="auto"/>
        <w:ind w:left="851" w:hanging="491"/>
        <w:jc w:val="both"/>
      </w:pPr>
      <w:r w:rsidRPr="00F61158">
        <w:rPr>
          <w:rFonts w:asciiTheme="minorHAnsi" w:hAnsiTheme="minorHAnsi"/>
          <w:bCs/>
        </w:rPr>
        <w:t xml:space="preserve">Plany rozwoju kierunku uwzględniają zmiany </w:t>
      </w:r>
      <w:r w:rsidR="00ED381B">
        <w:rPr>
          <w:rFonts w:asciiTheme="minorHAnsi" w:hAnsiTheme="minorHAnsi"/>
          <w:bCs/>
        </w:rPr>
        <w:t xml:space="preserve">dotyczące wymagań związanych </w:t>
      </w:r>
      <w:r w:rsidR="00ED381B">
        <w:rPr>
          <w:rFonts w:asciiTheme="minorHAnsi" w:hAnsiTheme="minorHAnsi"/>
          <w:bCs/>
        </w:rPr>
        <w:br/>
      </w:r>
      <w:r w:rsidR="00B57887" w:rsidRPr="00F61158">
        <w:rPr>
          <w:rFonts w:asciiTheme="minorHAnsi" w:hAnsiTheme="minorHAnsi"/>
          <w:bCs/>
        </w:rPr>
        <w:t xml:space="preserve">z przygotowaniem do </w:t>
      </w:r>
      <w:r w:rsidRPr="00F61158">
        <w:rPr>
          <w:rFonts w:asciiTheme="minorHAnsi" w:hAnsiTheme="minorHAnsi"/>
          <w:bCs/>
        </w:rPr>
        <w:t xml:space="preserve">działalności zawodowej, właściwej dla ocenianego kierunku, są zorientowane na potrzeby i oczekiwania studentów oraz otoczenia społeczno-gospodarczego, w tym w szczególności rynku pracy.  </w:t>
      </w:r>
    </w:p>
    <w:p w:rsidR="002307ED" w:rsidRPr="00F61158" w:rsidRDefault="002307ED" w:rsidP="002307ED">
      <w:pPr>
        <w:pStyle w:val="Akapitzlist"/>
        <w:numPr>
          <w:ilvl w:val="1"/>
          <w:numId w:val="1"/>
        </w:numPr>
        <w:spacing w:after="120" w:line="259" w:lineRule="auto"/>
        <w:ind w:left="851" w:hanging="491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</w:rPr>
        <w:t xml:space="preserve">Jednostka przyporządkowała oceniany kierunek studiów do obszaru/obszarów kształcenia oraz wskazała dziedzinę/dziedziny nauki i sztuki oraz dyscyplinę/dyscypliny naukowe </w:t>
      </w:r>
      <w:r w:rsidRPr="00F61158">
        <w:rPr>
          <w:rFonts w:asciiTheme="minorHAnsi" w:hAnsiTheme="minorHAnsi"/>
        </w:rPr>
        <w:br/>
        <w:t>i artystyczne, do których odnoszą się efekty kształcenia dla ocenianego kierunku.</w:t>
      </w:r>
    </w:p>
    <w:p w:rsidR="002307ED" w:rsidRPr="00A90B5D" w:rsidRDefault="002307ED" w:rsidP="002307ED">
      <w:pPr>
        <w:pStyle w:val="Akapitzlist"/>
        <w:numPr>
          <w:ilvl w:val="1"/>
          <w:numId w:val="1"/>
        </w:numPr>
        <w:spacing w:after="120" w:line="259" w:lineRule="auto"/>
        <w:ind w:left="851" w:hanging="491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 xml:space="preserve">Efekty kształcenia </w:t>
      </w:r>
      <w:r w:rsidR="00560215" w:rsidRPr="00A90B5D">
        <w:rPr>
          <w:rFonts w:asciiTheme="minorHAnsi" w:hAnsiTheme="minorHAnsi"/>
          <w:b/>
          <w:bCs/>
        </w:rPr>
        <w:t>zakładane</w:t>
      </w:r>
      <w:r w:rsidR="00B57887" w:rsidRPr="00A90B5D">
        <w:rPr>
          <w:rFonts w:asciiTheme="minorHAnsi" w:hAnsiTheme="minorHAnsi"/>
          <w:b/>
          <w:bCs/>
        </w:rPr>
        <w:t xml:space="preserve"> dla </w:t>
      </w:r>
      <w:r w:rsidR="00747400" w:rsidRPr="00A90B5D">
        <w:rPr>
          <w:rFonts w:asciiTheme="minorHAnsi" w:hAnsiTheme="minorHAnsi"/>
          <w:b/>
          <w:bCs/>
        </w:rPr>
        <w:t xml:space="preserve">ocenianego kierunku studiów </w:t>
      </w:r>
      <w:r w:rsidR="00560215" w:rsidRPr="00A90B5D">
        <w:rPr>
          <w:rFonts w:asciiTheme="minorHAnsi" w:hAnsiTheme="minorHAnsi"/>
          <w:b/>
          <w:bCs/>
        </w:rPr>
        <w:t xml:space="preserve">uwzględniają wybrane efekty kształcenia </w:t>
      </w:r>
      <w:r w:rsidRPr="00A90B5D">
        <w:rPr>
          <w:rFonts w:asciiTheme="minorHAnsi" w:hAnsiTheme="minorHAnsi"/>
          <w:b/>
          <w:bCs/>
        </w:rPr>
        <w:t xml:space="preserve">dla obszaru/obszarów kształcenia, poziomu i profilu praktycznego, </w:t>
      </w:r>
      <w:r w:rsidR="00560215" w:rsidRPr="00A90B5D">
        <w:rPr>
          <w:rFonts w:asciiTheme="minorHAnsi" w:hAnsiTheme="minorHAnsi"/>
          <w:b/>
          <w:bCs/>
        </w:rPr>
        <w:t xml:space="preserve">do którego/których kierunek ten został przyporządkowany, określone </w:t>
      </w:r>
      <w:r w:rsidRPr="00A90B5D">
        <w:rPr>
          <w:rFonts w:asciiTheme="minorHAnsi" w:hAnsiTheme="minorHAnsi"/>
          <w:b/>
          <w:bCs/>
        </w:rPr>
        <w:t xml:space="preserve">w Krajowych Ramach Kwalifikacji dla Szkolnictwa Wyższego, sformułowane w sposób zrozumiały i pozwalający na stworzenie systemu ich weryfikacji. W przypadku  kierunków studiów, o których mowa </w:t>
      </w:r>
      <w:r w:rsidR="00ED381B" w:rsidRPr="00A90B5D">
        <w:rPr>
          <w:rFonts w:asciiTheme="minorHAnsi" w:hAnsiTheme="minorHAnsi"/>
          <w:b/>
          <w:bCs/>
        </w:rPr>
        <w:br/>
      </w:r>
      <w:r w:rsidRPr="00A90B5D">
        <w:rPr>
          <w:rFonts w:asciiTheme="minorHAnsi" w:hAnsiTheme="minorHAnsi"/>
          <w:b/>
          <w:bCs/>
        </w:rPr>
        <w:t xml:space="preserve">w art. 9b, oraz kształcenia przygotowującego do wykonywania zawodu nauczyciela, </w:t>
      </w:r>
      <w:r w:rsidR="00ED381B" w:rsidRPr="00A90B5D">
        <w:rPr>
          <w:rFonts w:asciiTheme="minorHAnsi" w:hAnsiTheme="minorHAnsi"/>
          <w:b/>
          <w:bCs/>
        </w:rPr>
        <w:br/>
      </w:r>
      <w:r w:rsidRPr="00A90B5D">
        <w:rPr>
          <w:rFonts w:asciiTheme="minorHAnsi" w:hAnsiTheme="minorHAnsi"/>
          <w:b/>
          <w:bCs/>
        </w:rPr>
        <w:t xml:space="preserve">o którym mowa w art. 9c ustawy </w:t>
      </w:r>
      <w:r w:rsidR="003B62B4" w:rsidRPr="00A90B5D">
        <w:rPr>
          <w:rFonts w:asciiTheme="minorHAnsi" w:hAnsiTheme="minorHAnsi"/>
          <w:b/>
          <w:bCs/>
        </w:rPr>
        <w:t xml:space="preserve">z dnia 27 lipca 2005 r. - </w:t>
      </w:r>
      <w:r w:rsidRPr="00A90B5D">
        <w:rPr>
          <w:rFonts w:asciiTheme="minorHAnsi" w:hAnsiTheme="minorHAnsi"/>
          <w:b/>
          <w:bCs/>
        </w:rPr>
        <w:t>Prawo o szkolnictwie wyższym</w:t>
      </w:r>
      <w:r w:rsidR="003B62B4" w:rsidRPr="00A90B5D">
        <w:rPr>
          <w:rFonts w:asciiTheme="minorHAnsi" w:hAnsiTheme="minorHAnsi"/>
          <w:b/>
          <w:bCs/>
        </w:rPr>
        <w:t xml:space="preserve"> (Dz. U. z 2012 r. poz. 572, z </w:t>
      </w:r>
      <w:proofErr w:type="spellStart"/>
      <w:r w:rsidR="003B62B4" w:rsidRPr="00A90B5D">
        <w:rPr>
          <w:rFonts w:asciiTheme="minorHAnsi" w:hAnsiTheme="minorHAnsi"/>
          <w:b/>
          <w:bCs/>
        </w:rPr>
        <w:t>późn</w:t>
      </w:r>
      <w:proofErr w:type="spellEnd"/>
      <w:r w:rsidR="003B62B4" w:rsidRPr="00A90B5D">
        <w:rPr>
          <w:rFonts w:asciiTheme="minorHAnsi" w:hAnsiTheme="minorHAnsi"/>
          <w:b/>
          <w:bCs/>
        </w:rPr>
        <w:t>. zm.)</w:t>
      </w:r>
      <w:r w:rsidRPr="00A90B5D">
        <w:rPr>
          <w:rFonts w:asciiTheme="minorHAnsi" w:hAnsiTheme="minorHAnsi"/>
          <w:b/>
          <w:bCs/>
        </w:rPr>
        <w:t>, efekty kształcenia są także zgodne ze standardami określonymi w przepisach wydanych na podstawie wymienionych art</w:t>
      </w:r>
      <w:r w:rsidR="00ED381B" w:rsidRPr="00A90B5D">
        <w:rPr>
          <w:rFonts w:asciiTheme="minorHAnsi" w:hAnsiTheme="minorHAnsi"/>
          <w:b/>
          <w:bCs/>
        </w:rPr>
        <w:t xml:space="preserve">ykułów ustawy. </w:t>
      </w:r>
      <w:r w:rsidRPr="00A90B5D">
        <w:rPr>
          <w:rFonts w:asciiTheme="minorHAnsi" w:hAnsiTheme="minorHAnsi"/>
          <w:b/>
          <w:bCs/>
        </w:rPr>
        <w:t xml:space="preserve">Efekty kształcenia zakładane dla </w:t>
      </w:r>
      <w:r w:rsidR="00747400" w:rsidRPr="00A90B5D">
        <w:rPr>
          <w:rFonts w:asciiTheme="minorHAnsi" w:hAnsiTheme="minorHAnsi"/>
          <w:b/>
          <w:bCs/>
        </w:rPr>
        <w:t xml:space="preserve">ocenianego </w:t>
      </w:r>
      <w:r w:rsidRPr="00A90B5D">
        <w:rPr>
          <w:rFonts w:asciiTheme="minorHAnsi" w:hAnsiTheme="minorHAnsi"/>
          <w:b/>
          <w:bCs/>
        </w:rPr>
        <w:t xml:space="preserve">kierunku wynikają z koncepcji rozwoju kierunku, uwzględniają w szczególności zdobywanie przez studenta umiejętności </w:t>
      </w:r>
      <w:r w:rsidR="00747400" w:rsidRPr="00A90B5D">
        <w:rPr>
          <w:rFonts w:asciiTheme="minorHAnsi" w:hAnsiTheme="minorHAnsi"/>
          <w:b/>
          <w:bCs/>
        </w:rPr>
        <w:t xml:space="preserve">praktycznych, w tym umożliwiają uzyskanie uprawnień do wykonywania zawodu </w:t>
      </w:r>
      <w:r w:rsidR="00A90B5D">
        <w:rPr>
          <w:rFonts w:asciiTheme="minorHAnsi" w:hAnsiTheme="minorHAnsi"/>
          <w:b/>
          <w:bCs/>
        </w:rPr>
        <w:br/>
      </w:r>
      <w:r w:rsidRPr="00A90B5D">
        <w:rPr>
          <w:rFonts w:asciiTheme="minorHAnsi" w:hAnsiTheme="minorHAnsi"/>
          <w:b/>
          <w:bCs/>
        </w:rPr>
        <w:t xml:space="preserve">i kompetencji społecznych niezbędnych na rynku pracy. </w:t>
      </w:r>
    </w:p>
    <w:p w:rsidR="002307ED" w:rsidRPr="00A90B5D" w:rsidRDefault="002307ED" w:rsidP="002307ED">
      <w:pPr>
        <w:pStyle w:val="Akapitzlist"/>
        <w:numPr>
          <w:ilvl w:val="1"/>
          <w:numId w:val="1"/>
        </w:numPr>
        <w:spacing w:after="120" w:line="259" w:lineRule="auto"/>
        <w:ind w:left="851" w:hanging="491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>Program studiów dla ocenianego kierunku oraz organizacja i realizacja procesu kształcenia umożliwiają studentom osiągnięcie wszystkich zakładanych efektów kształcenia oraz uzyskanie kwalifikacji o poziomie odpowiadającym poziomowi kształcenia określonym dla ocenianego kierunku o profilu praktycznym.</w:t>
      </w:r>
    </w:p>
    <w:p w:rsidR="002307ED" w:rsidRPr="00F61158" w:rsidRDefault="002307ED" w:rsidP="00ED381B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t xml:space="preserve">W przypadku kierunków studiów, o których mowa w art. 9b, oraz kształcenia przygotowującego do wykonywania zawodu nauczyciela, o którym mowa w art. 9c ustawy Prawo o szkolnictwie wyższym program studiów dostosowany jest do warunków określonych w standardach zawartych w przepisach wydanych na </w:t>
      </w:r>
      <w:r w:rsidRPr="00F61158">
        <w:rPr>
          <w:rFonts w:asciiTheme="minorHAnsi" w:hAnsiTheme="minorHAnsi"/>
          <w:bCs/>
        </w:rPr>
        <w:lastRenderedPageBreak/>
        <w:t>podstawie wymienionych artykułów ustawy.</w:t>
      </w:r>
      <w:r w:rsidR="00815B6C" w:rsidRPr="00F61158">
        <w:rPr>
          <w:rFonts w:asciiTheme="minorHAnsi" w:hAnsiTheme="minorHAnsi"/>
          <w:bCs/>
        </w:rPr>
        <w:t xml:space="preserve"> W </w:t>
      </w:r>
      <w:r w:rsidR="00ED381B">
        <w:rPr>
          <w:rFonts w:asciiTheme="minorHAnsi" w:hAnsiTheme="minorHAnsi"/>
          <w:bCs/>
        </w:rPr>
        <w:t xml:space="preserve">przypadku kierunku lekarskiego </w:t>
      </w:r>
      <w:r w:rsidR="00ED381B">
        <w:rPr>
          <w:rFonts w:asciiTheme="minorHAnsi" w:hAnsiTheme="minorHAnsi"/>
          <w:bCs/>
        </w:rPr>
        <w:br/>
      </w:r>
      <w:r w:rsidR="00815B6C" w:rsidRPr="00F61158">
        <w:rPr>
          <w:rFonts w:asciiTheme="minorHAnsi" w:hAnsiTheme="minorHAnsi"/>
          <w:bCs/>
        </w:rPr>
        <w:t xml:space="preserve">i lekarsko-dentystycznego uwzględnia także ramowy program zajęć praktycznych określony przez Ministra Zdrowia. </w:t>
      </w:r>
    </w:p>
    <w:p w:rsidR="002307ED" w:rsidRPr="00A90B5D" w:rsidRDefault="002307ED" w:rsidP="00ED381B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>Dobór treści programowych na ocenianym kierunku jest zgodny z zakładanymi efektami kształcenia oraz uwzględnia w szczególności najnowsze osiągnięcia dotyczące praktycznych zastosowań wiedzy naukowej związanej z zakresem ocenianego kierunku.</w:t>
      </w:r>
    </w:p>
    <w:p w:rsidR="002307ED" w:rsidRPr="00F61158" w:rsidRDefault="002307ED" w:rsidP="00ED381B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t xml:space="preserve">Stosowane metody kształcenia </w:t>
      </w:r>
      <w:r w:rsidRPr="00F61158">
        <w:rPr>
          <w:bCs/>
        </w:rPr>
        <w:t xml:space="preserve">uwzględniają samodzielne uczenie się studenta, aktywizujące formy pracy ze studentami oraz </w:t>
      </w:r>
      <w:r w:rsidRPr="00F61158">
        <w:rPr>
          <w:rFonts w:asciiTheme="minorHAnsi" w:hAnsiTheme="minorHAnsi"/>
          <w:bCs/>
        </w:rPr>
        <w:t>umożliwiają studentom osiągnięcie zakładanych efektów kształcenia, w tym w szczególności umiejętności praktycznych oraz kompetencji społecznych niezbędnych na rynku pracy.</w:t>
      </w:r>
    </w:p>
    <w:p w:rsidR="002307ED" w:rsidRPr="00F61158" w:rsidRDefault="002307ED" w:rsidP="00ED381B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t xml:space="preserve">Efekty kształcenia oraz realizacja treści programowych są możliwe do osiągnięcia </w:t>
      </w:r>
      <w:r w:rsidR="00ED381B">
        <w:rPr>
          <w:rFonts w:asciiTheme="minorHAnsi" w:hAnsiTheme="minorHAnsi"/>
          <w:bCs/>
        </w:rPr>
        <w:br/>
      </w:r>
      <w:r w:rsidRPr="00F61158">
        <w:rPr>
          <w:rFonts w:asciiTheme="minorHAnsi" w:hAnsiTheme="minorHAnsi"/>
          <w:bCs/>
        </w:rPr>
        <w:t>w czasie trwania kształcenia, określonym dla ocenianego kierunku studiów oraz przy nakładzie pracy studentów mierzonym liczbą punktów ECTS przyporządkowanych do programu kształcenia na ocenianym kierunku.</w:t>
      </w:r>
    </w:p>
    <w:p w:rsidR="002307ED" w:rsidRPr="00A90B5D" w:rsidRDefault="002307ED" w:rsidP="00ED381B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>Punktacja ECTS jest zgodna z wymaganiami określonymi w obowiązujących przepisach prawa, w szczególności uwzglę</w:t>
      </w:r>
      <w:r w:rsidR="00ED381B" w:rsidRPr="00A90B5D">
        <w:rPr>
          <w:rFonts w:asciiTheme="minorHAnsi" w:hAnsiTheme="minorHAnsi"/>
          <w:b/>
          <w:bCs/>
        </w:rPr>
        <w:t xml:space="preserve">dnia przypisanie </w:t>
      </w:r>
      <w:r w:rsidR="00005518" w:rsidRPr="00A90B5D">
        <w:rPr>
          <w:rFonts w:asciiTheme="minorHAnsi" w:hAnsiTheme="minorHAnsi"/>
          <w:b/>
          <w:bCs/>
        </w:rPr>
        <w:t xml:space="preserve">punktów ECTS </w:t>
      </w:r>
      <w:r w:rsidR="00ED381B" w:rsidRPr="00A90B5D">
        <w:rPr>
          <w:rFonts w:asciiTheme="minorHAnsi" w:hAnsiTheme="minorHAnsi"/>
          <w:b/>
          <w:bCs/>
        </w:rPr>
        <w:t xml:space="preserve">modułom zajęć </w:t>
      </w:r>
      <w:r w:rsidRPr="00A90B5D">
        <w:rPr>
          <w:rFonts w:asciiTheme="minorHAnsi" w:hAnsiTheme="minorHAnsi"/>
          <w:b/>
          <w:bCs/>
        </w:rPr>
        <w:t>powiązanych z praktycznym przygotowaniem zawodowym więcej niż 5</w:t>
      </w:r>
      <w:r w:rsidR="00B91825" w:rsidRPr="00A90B5D">
        <w:rPr>
          <w:rFonts w:asciiTheme="minorHAnsi" w:hAnsiTheme="minorHAnsi"/>
          <w:b/>
          <w:bCs/>
        </w:rPr>
        <w:t xml:space="preserve">0% ogólnej liczby punktów ECTS </w:t>
      </w:r>
      <w:r w:rsidRPr="00A90B5D">
        <w:rPr>
          <w:rFonts w:asciiTheme="minorHAnsi" w:hAnsiTheme="minorHAnsi"/>
          <w:b/>
          <w:bCs/>
        </w:rPr>
        <w:t xml:space="preserve">koniecznej do uzyskania kwalifikacji </w:t>
      </w:r>
      <w:r w:rsidR="00833B4C" w:rsidRPr="00A90B5D">
        <w:rPr>
          <w:rFonts w:asciiTheme="minorHAnsi" w:hAnsiTheme="minorHAnsi"/>
          <w:b/>
          <w:bCs/>
        </w:rPr>
        <w:t xml:space="preserve">odpowiadających </w:t>
      </w:r>
      <w:r w:rsidRPr="00A90B5D">
        <w:rPr>
          <w:rFonts w:asciiTheme="minorHAnsi" w:hAnsiTheme="minorHAnsi"/>
          <w:b/>
          <w:bCs/>
        </w:rPr>
        <w:t>poziomowi kształcenia na ocenianym kierunku studiów.</w:t>
      </w:r>
    </w:p>
    <w:p w:rsidR="002307ED" w:rsidRPr="00A90B5D" w:rsidRDefault="002307ED" w:rsidP="00ED381B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 xml:space="preserve">Jednostka zapewnia studentowi elastyczność w doborze modułów kształcenia </w:t>
      </w:r>
      <w:r w:rsidRPr="00A90B5D">
        <w:rPr>
          <w:rFonts w:asciiTheme="minorHAnsi" w:hAnsiTheme="minorHAnsi"/>
          <w:b/>
          <w:bCs/>
        </w:rPr>
        <w:br/>
        <w:t xml:space="preserve">w </w:t>
      </w:r>
      <w:r w:rsidR="00B91825" w:rsidRPr="00A90B5D">
        <w:rPr>
          <w:rFonts w:asciiTheme="minorHAnsi" w:hAnsiTheme="minorHAnsi"/>
          <w:b/>
          <w:bCs/>
        </w:rPr>
        <w:t xml:space="preserve">wymiarze nie mniejszym niż 30% </w:t>
      </w:r>
      <w:r w:rsidRPr="00A90B5D">
        <w:rPr>
          <w:rFonts w:asciiTheme="minorHAnsi" w:hAnsiTheme="minorHAnsi"/>
          <w:b/>
          <w:bCs/>
        </w:rPr>
        <w:t xml:space="preserve">liczby punktów ECTS wymaganej do osiągnięcia kwalifikacji </w:t>
      </w:r>
      <w:r w:rsidR="00833B4C" w:rsidRPr="00A90B5D">
        <w:rPr>
          <w:rFonts w:asciiTheme="minorHAnsi" w:hAnsiTheme="minorHAnsi"/>
          <w:b/>
          <w:bCs/>
        </w:rPr>
        <w:t xml:space="preserve">odpowiadających </w:t>
      </w:r>
      <w:r w:rsidRPr="00A90B5D">
        <w:rPr>
          <w:rFonts w:asciiTheme="minorHAnsi" w:hAnsiTheme="minorHAnsi"/>
          <w:b/>
          <w:bCs/>
        </w:rPr>
        <w:t>poziomowi kształcenia na ocenianym kierunku.</w:t>
      </w:r>
    </w:p>
    <w:p w:rsidR="002307ED" w:rsidRPr="00A90B5D" w:rsidRDefault="002307ED" w:rsidP="00ED381B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 xml:space="preserve">Dobór form zajęć dydaktycznych na ocenianym kierunku, ich organizacja, </w:t>
      </w:r>
      <w:r w:rsidR="00833B4C" w:rsidRPr="00A90B5D">
        <w:rPr>
          <w:rFonts w:asciiTheme="minorHAnsi" w:hAnsiTheme="minorHAnsi"/>
          <w:b/>
          <w:bCs/>
        </w:rPr>
        <w:t xml:space="preserve">w tym liczebność grup na poszczególnych zajęciach </w:t>
      </w:r>
      <w:r w:rsidRPr="00A90B5D">
        <w:rPr>
          <w:rFonts w:asciiTheme="minorHAnsi" w:hAnsiTheme="minorHAnsi"/>
          <w:b/>
          <w:bCs/>
        </w:rPr>
        <w:t>a także proporcje liczby godzin różnych form zajęć umożliwiają osiągnięcie przez studentów zakładanych celów i efektów kształcenia, w tym w szczególności umiejętności praktycznych i kompetencji społecznych niezbędnych na rynku pracy. Zajęcia związane z praktycznym przygotowaniem zawodowym odbywają się w warunkach właściwych dla zakresu działalności zawodowej związanej z ocenianym kierunkiem, w sposób umożliwiający bezpośrednie wykonywanie czynności praktycznych przez studentów. Prowadzenie zajęć w wykorzystaniem metod i technik kształcenia na odległość spełnia war</w:t>
      </w:r>
      <w:r w:rsidR="00833B4C" w:rsidRPr="00A90B5D">
        <w:rPr>
          <w:rFonts w:asciiTheme="minorHAnsi" w:hAnsiTheme="minorHAnsi"/>
          <w:b/>
          <w:bCs/>
        </w:rPr>
        <w:t>un</w:t>
      </w:r>
      <w:r w:rsidR="00ED381B" w:rsidRPr="00A90B5D">
        <w:rPr>
          <w:rFonts w:asciiTheme="minorHAnsi" w:hAnsiTheme="minorHAnsi"/>
          <w:b/>
          <w:bCs/>
        </w:rPr>
        <w:t xml:space="preserve">ki określone przepisami prawa, </w:t>
      </w:r>
      <w:r w:rsidR="00833B4C" w:rsidRPr="00A90B5D">
        <w:rPr>
          <w:rFonts w:asciiTheme="minorHAnsi" w:hAnsiTheme="minorHAnsi"/>
          <w:b/>
          <w:bCs/>
        </w:rPr>
        <w:t xml:space="preserve">w tym </w:t>
      </w:r>
      <w:r w:rsidR="006B5715" w:rsidRPr="00A90B5D">
        <w:rPr>
          <w:rFonts w:asciiTheme="minorHAnsi" w:hAnsiTheme="minorHAnsi"/>
          <w:b/>
          <w:bCs/>
        </w:rPr>
        <w:t xml:space="preserve">w </w:t>
      </w:r>
      <w:r w:rsidR="00833B4C" w:rsidRPr="00A90B5D">
        <w:rPr>
          <w:rFonts w:asciiTheme="minorHAnsi" w:hAnsiTheme="minorHAnsi"/>
          <w:b/>
          <w:bCs/>
        </w:rPr>
        <w:t xml:space="preserve">zakresie zdobywania umiejętności praktycznych, które powinno odbywać się w warunkach rzeczywistych. </w:t>
      </w:r>
    </w:p>
    <w:p w:rsidR="002307ED" w:rsidRPr="00A90B5D" w:rsidRDefault="002307ED" w:rsidP="00ED381B">
      <w:pPr>
        <w:pStyle w:val="Akapitzlist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>Jednostka zapewnia realizację praktyk zawodowych w wymiarze określonym dla programu studiów o profilu praktycznym, a także zapewnia ich właściwą organizację, w tym w szczególności dobór instytucji o zakresie działalności odpowiednim do celów i efektów kształcenia zakładanych dla ocenianego kierunku oraz liczbę miejsc odbywania praktyk dostosowaną do liczby studentów kierunku.</w:t>
      </w:r>
    </w:p>
    <w:p w:rsidR="002307ED" w:rsidRPr="00F61158" w:rsidRDefault="002307ED" w:rsidP="00ED381B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t>Program studiów sprzyja umiędzynarodowieniu procesu kształcenia</w:t>
      </w:r>
      <w:r w:rsidR="00833B4C" w:rsidRPr="00F61158">
        <w:rPr>
          <w:rFonts w:asciiTheme="minorHAnsi" w:hAnsiTheme="minorHAnsi"/>
          <w:bCs/>
        </w:rPr>
        <w:t>, np.</w:t>
      </w:r>
      <w:r w:rsidRPr="00F61158">
        <w:rPr>
          <w:rFonts w:asciiTheme="minorHAnsi" w:hAnsiTheme="minorHAnsi"/>
          <w:bCs/>
        </w:rPr>
        <w:t xml:space="preserve"> poprzez realizację programu kształcenia w językach obcych, prow</w:t>
      </w:r>
      <w:r w:rsidR="00D65B0E" w:rsidRPr="00F61158">
        <w:rPr>
          <w:rFonts w:asciiTheme="minorHAnsi" w:hAnsiTheme="minorHAnsi"/>
          <w:bCs/>
        </w:rPr>
        <w:t xml:space="preserve">adzenie zajęć w językach obcych, </w:t>
      </w:r>
      <w:r w:rsidR="00D65B0E" w:rsidRPr="00F61158">
        <w:t>ofertę kształcenia dla studentów zagranicznych.</w:t>
      </w:r>
    </w:p>
    <w:p w:rsidR="00FD0A64" w:rsidRPr="009E635C" w:rsidRDefault="002307ED" w:rsidP="009E635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t xml:space="preserve">   Polityka rekrutacyjna umożliwia dobór właściwych kandydatów.</w:t>
      </w:r>
    </w:p>
    <w:p w:rsidR="002307ED" w:rsidRPr="00F61158" w:rsidRDefault="002307ED" w:rsidP="00ED381B">
      <w:pPr>
        <w:pStyle w:val="Akapitzlist"/>
        <w:numPr>
          <w:ilvl w:val="0"/>
          <w:numId w:val="11"/>
        </w:numPr>
        <w:spacing w:after="0" w:line="240" w:lineRule="auto"/>
        <w:ind w:left="1418" w:hanging="567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t xml:space="preserve">Zasady i procedury rekrutacji zapewniają właściwy dobór kandydatów do podjęcia  </w:t>
      </w:r>
      <w:r w:rsidRPr="00F61158">
        <w:rPr>
          <w:rFonts w:asciiTheme="minorHAnsi" w:hAnsiTheme="minorHAnsi"/>
          <w:bCs/>
        </w:rPr>
        <w:br/>
        <w:t>kształcenia na ocenianym kierunku studiów i poziomie kształcenia w jednostce oraz uwzględniają zasadę zapewnienia równych szans w uzyskaniu wstępu na oceniany kierunek.</w:t>
      </w:r>
    </w:p>
    <w:p w:rsidR="002307ED" w:rsidRPr="00F61158" w:rsidRDefault="002307ED" w:rsidP="00ED381B">
      <w:pPr>
        <w:pStyle w:val="Akapitzlist"/>
        <w:numPr>
          <w:ilvl w:val="0"/>
          <w:numId w:val="11"/>
        </w:numPr>
        <w:spacing w:after="0" w:line="240" w:lineRule="auto"/>
        <w:ind w:left="1418" w:hanging="567"/>
        <w:jc w:val="both"/>
        <w:rPr>
          <w:rFonts w:asciiTheme="minorHAnsi" w:hAnsiTheme="minorHAnsi"/>
          <w:bCs/>
          <w:u w:val="single"/>
        </w:rPr>
      </w:pPr>
      <w:r w:rsidRPr="00F61158">
        <w:rPr>
          <w:rFonts w:asciiTheme="minorHAnsi" w:hAnsiTheme="minorHAnsi"/>
          <w:bCs/>
        </w:rPr>
        <w:lastRenderedPageBreak/>
        <w:t xml:space="preserve">Zasady, warunki i tryb potwierdzania efektów uczenia się na ocenianym kierunku umożliwiają identyfikację efektów uczenia się uzyskanych poza systemem studiów oraz ocenę ich </w:t>
      </w:r>
      <w:r w:rsidR="00833B4C" w:rsidRPr="00F61158">
        <w:rPr>
          <w:rFonts w:asciiTheme="minorHAnsi" w:hAnsiTheme="minorHAnsi"/>
          <w:bCs/>
        </w:rPr>
        <w:t xml:space="preserve">adekwatności do efektów kształcenia założonych </w:t>
      </w:r>
      <w:r w:rsidRPr="00F61158">
        <w:rPr>
          <w:rFonts w:asciiTheme="minorHAnsi" w:hAnsiTheme="minorHAnsi"/>
          <w:bCs/>
        </w:rPr>
        <w:t>dla ocenianego kierunku studiów.</w:t>
      </w:r>
    </w:p>
    <w:p w:rsidR="002307ED" w:rsidRPr="00A90B5D" w:rsidRDefault="002307ED" w:rsidP="002307ED">
      <w:pPr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F61158">
        <w:rPr>
          <w:rFonts w:asciiTheme="minorHAnsi" w:hAnsiTheme="minorHAnsi"/>
          <w:bCs/>
          <w:sz w:val="22"/>
          <w:szCs w:val="22"/>
        </w:rPr>
        <w:t xml:space="preserve">         1.7  </w:t>
      </w:r>
      <w:r w:rsidRPr="00A90B5D">
        <w:rPr>
          <w:rFonts w:asciiTheme="minorHAnsi" w:hAnsiTheme="minorHAnsi"/>
          <w:b/>
          <w:bCs/>
          <w:sz w:val="22"/>
          <w:szCs w:val="22"/>
        </w:rPr>
        <w:t xml:space="preserve">System </w:t>
      </w:r>
      <w:r w:rsidR="0061734F" w:rsidRPr="00A90B5D">
        <w:rPr>
          <w:rFonts w:asciiTheme="minorHAnsi" w:hAnsiTheme="minorHAnsi"/>
          <w:b/>
          <w:bCs/>
          <w:sz w:val="22"/>
          <w:szCs w:val="22"/>
        </w:rPr>
        <w:t>sprawdzania i oceniania umożliwia monitorowanie postępów</w:t>
      </w:r>
      <w:r w:rsidR="00CD4D7C" w:rsidRPr="00A90B5D">
        <w:rPr>
          <w:rFonts w:asciiTheme="minorHAnsi" w:hAnsiTheme="minorHAnsi"/>
          <w:b/>
          <w:bCs/>
          <w:sz w:val="22"/>
          <w:szCs w:val="22"/>
        </w:rPr>
        <w:t xml:space="preserve"> w</w:t>
      </w:r>
      <w:r w:rsidR="0061734F" w:rsidRPr="00A90B5D">
        <w:rPr>
          <w:rFonts w:asciiTheme="minorHAnsi" w:hAnsiTheme="minorHAnsi"/>
          <w:b/>
          <w:bCs/>
          <w:sz w:val="22"/>
          <w:szCs w:val="22"/>
        </w:rPr>
        <w:t xml:space="preserve"> uczeniu się oraz </w:t>
      </w:r>
      <w:r w:rsidR="009E635C" w:rsidRPr="00A90B5D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9E635C" w:rsidRPr="00A90B5D">
        <w:rPr>
          <w:rFonts w:asciiTheme="minorHAnsi" w:hAnsiTheme="minorHAnsi"/>
          <w:b/>
          <w:bCs/>
          <w:sz w:val="22"/>
          <w:szCs w:val="22"/>
        </w:rPr>
        <w:br/>
        <w:t xml:space="preserve">                 ocenę </w:t>
      </w:r>
      <w:r w:rsidR="0061734F" w:rsidRPr="00A90B5D">
        <w:rPr>
          <w:rFonts w:asciiTheme="minorHAnsi" w:hAnsiTheme="minorHAnsi"/>
          <w:b/>
          <w:bCs/>
          <w:sz w:val="22"/>
          <w:szCs w:val="22"/>
        </w:rPr>
        <w:t>stopnia osiągnięcia przez studentów zakładanych efektów kształcenia.</w:t>
      </w:r>
    </w:p>
    <w:p w:rsidR="0061734F" w:rsidRDefault="002307ED" w:rsidP="00ED381B">
      <w:pPr>
        <w:pStyle w:val="Akapitzlist"/>
        <w:numPr>
          <w:ilvl w:val="2"/>
          <w:numId w:val="7"/>
        </w:numPr>
        <w:tabs>
          <w:tab w:val="left" w:pos="284"/>
        </w:tabs>
        <w:spacing w:after="120"/>
        <w:ind w:left="1418" w:hanging="567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t xml:space="preserve">Stosowane </w:t>
      </w:r>
      <w:r w:rsidR="0061734F" w:rsidRPr="00F61158">
        <w:rPr>
          <w:rFonts w:asciiTheme="minorHAnsi" w:hAnsiTheme="minorHAnsi"/>
          <w:bCs/>
        </w:rPr>
        <w:t>metody sprawdzania i oceniania efektów kształcenia są adekwatne do zakładanych efektów kształcenia i umożl</w:t>
      </w:r>
      <w:r w:rsidR="00ED381B">
        <w:rPr>
          <w:rFonts w:asciiTheme="minorHAnsi" w:hAnsiTheme="minorHAnsi"/>
          <w:bCs/>
        </w:rPr>
        <w:t xml:space="preserve">iwiają skuteczne sprawdzenie i </w:t>
      </w:r>
      <w:r w:rsidR="0061734F" w:rsidRPr="00F61158">
        <w:rPr>
          <w:rFonts w:asciiTheme="minorHAnsi" w:hAnsiTheme="minorHAnsi"/>
          <w:bCs/>
        </w:rPr>
        <w:t>ocenę stopnia osiągnięcia każdego z zakładanych efektów kształcenia.</w:t>
      </w:r>
    </w:p>
    <w:p w:rsidR="0061734F" w:rsidRPr="00ED381B" w:rsidRDefault="0061734F" w:rsidP="00ED381B">
      <w:pPr>
        <w:pStyle w:val="Akapitzlist"/>
        <w:numPr>
          <w:ilvl w:val="2"/>
          <w:numId w:val="7"/>
        </w:numPr>
        <w:tabs>
          <w:tab w:val="left" w:pos="284"/>
        </w:tabs>
        <w:spacing w:after="120"/>
        <w:ind w:left="1418" w:hanging="567"/>
        <w:jc w:val="both"/>
        <w:rPr>
          <w:rFonts w:asciiTheme="minorHAnsi" w:hAnsiTheme="minorHAnsi"/>
          <w:bCs/>
        </w:rPr>
      </w:pPr>
      <w:r w:rsidRPr="00ED381B">
        <w:rPr>
          <w:rFonts w:asciiTheme="minorHAnsi" w:hAnsiTheme="minorHAnsi"/>
          <w:bCs/>
        </w:rPr>
        <w:t>System sprawdzania i oceniania stopnia osiągnięcia efektów kształcenia jest przejrzysty, zapewnia rzetelność i wi</w:t>
      </w:r>
      <w:r w:rsidR="00ED381B">
        <w:rPr>
          <w:rFonts w:asciiTheme="minorHAnsi" w:hAnsiTheme="minorHAnsi"/>
          <w:bCs/>
        </w:rPr>
        <w:t xml:space="preserve">arygodność wyników sprawdzania </w:t>
      </w:r>
      <w:r w:rsidRPr="00ED381B">
        <w:rPr>
          <w:rFonts w:asciiTheme="minorHAnsi" w:hAnsiTheme="minorHAnsi"/>
          <w:bCs/>
        </w:rPr>
        <w:t>i oceniania, uwzględnia standaryzację wymagań i umożliwia ocenę stopnia osiągnięcia przez studentów zakładan</w:t>
      </w:r>
      <w:r w:rsidR="00ED381B">
        <w:rPr>
          <w:rFonts w:asciiTheme="minorHAnsi" w:hAnsiTheme="minorHAnsi"/>
          <w:bCs/>
        </w:rPr>
        <w:t xml:space="preserve">ych efektów kształcenia, w tym </w:t>
      </w:r>
      <w:r w:rsidRPr="00ED381B">
        <w:rPr>
          <w:rFonts w:asciiTheme="minorHAnsi" w:hAnsiTheme="minorHAnsi"/>
          <w:bCs/>
        </w:rPr>
        <w:t xml:space="preserve">w szczególności umiejętności praktycznych i kompetencji społecznych niezbędnych na rynku pracy, na każdym etapie procesu kształcenia także </w:t>
      </w:r>
      <w:r w:rsidR="00DE0810" w:rsidRPr="00DE0810">
        <w:rPr>
          <w:rFonts w:asciiTheme="minorHAnsi" w:hAnsiTheme="minorHAnsi"/>
          <w:b/>
          <w:bCs/>
        </w:rPr>
        <w:t xml:space="preserve">na </w:t>
      </w:r>
      <w:r w:rsidR="00DE0810" w:rsidRPr="00E57FB0">
        <w:rPr>
          <w:rFonts w:asciiTheme="minorHAnsi" w:hAnsiTheme="minorHAnsi"/>
          <w:bCs/>
        </w:rPr>
        <w:t>etapie przygotowywania pracy dyplomowej i</w:t>
      </w:r>
      <w:r w:rsidR="00863321" w:rsidRPr="00E57FB0">
        <w:rPr>
          <w:rFonts w:asciiTheme="minorHAnsi" w:hAnsiTheme="minorHAnsi"/>
          <w:bCs/>
        </w:rPr>
        <w:t> </w:t>
      </w:r>
      <w:r w:rsidR="00DE0810" w:rsidRPr="00E57FB0">
        <w:rPr>
          <w:rFonts w:asciiTheme="minorHAnsi" w:hAnsiTheme="minorHAnsi"/>
          <w:bCs/>
        </w:rPr>
        <w:t>przeprowadzania egzaminu dyplomowego</w:t>
      </w:r>
      <w:r w:rsidR="00DE0810">
        <w:rPr>
          <w:rFonts w:asciiTheme="minorHAnsi" w:hAnsiTheme="minorHAnsi"/>
          <w:bCs/>
        </w:rPr>
        <w:t xml:space="preserve"> </w:t>
      </w:r>
      <w:r w:rsidRPr="00ED381B">
        <w:rPr>
          <w:rFonts w:asciiTheme="minorHAnsi" w:hAnsiTheme="minorHAnsi"/>
          <w:bCs/>
        </w:rPr>
        <w:t xml:space="preserve">, i w toku praktyk zawodowych, </w:t>
      </w:r>
      <w:r w:rsidR="00ED381B">
        <w:rPr>
          <w:rFonts w:asciiTheme="minorHAnsi" w:hAnsiTheme="minorHAnsi"/>
          <w:bCs/>
        </w:rPr>
        <w:t xml:space="preserve">oraz </w:t>
      </w:r>
      <w:r w:rsidRPr="00ED381B">
        <w:rPr>
          <w:rFonts w:asciiTheme="minorHAnsi" w:hAnsiTheme="minorHAnsi"/>
          <w:bCs/>
        </w:rPr>
        <w:t>w odniesieniu do wszystkich zajęć, w tym zajęć z języków obcych oraz wspomaga studentów w procesie uczenia się. W prz</w:t>
      </w:r>
      <w:r w:rsidR="00ED381B">
        <w:rPr>
          <w:rFonts w:asciiTheme="minorHAnsi" w:hAnsiTheme="minorHAnsi"/>
          <w:bCs/>
        </w:rPr>
        <w:t xml:space="preserve">ypadku prowadzenia kształcenia </w:t>
      </w:r>
      <w:r w:rsidR="00BE531E">
        <w:rPr>
          <w:rFonts w:asciiTheme="minorHAnsi" w:hAnsiTheme="minorHAnsi"/>
          <w:bCs/>
        </w:rPr>
        <w:br/>
      </w:r>
      <w:r w:rsidRPr="00ED381B">
        <w:rPr>
          <w:rFonts w:asciiTheme="minorHAnsi" w:hAnsiTheme="minorHAnsi"/>
          <w:bCs/>
        </w:rPr>
        <w:t>z wykorzystaniem metod i technik kształcenia na odległość stosowane są metody weryfikacji i oceny efektów kształcenia właściwe dla tej formy zajęć.</w:t>
      </w:r>
    </w:p>
    <w:p w:rsidR="002307ED" w:rsidRPr="00F61158" w:rsidRDefault="002307ED" w:rsidP="002307ED">
      <w:pPr>
        <w:pStyle w:val="Akapitzlist"/>
        <w:spacing w:after="120" w:line="259" w:lineRule="auto"/>
        <w:ind w:left="1701"/>
        <w:jc w:val="both"/>
        <w:rPr>
          <w:rFonts w:asciiTheme="minorHAnsi" w:hAnsiTheme="minorHAnsi"/>
          <w:bCs/>
          <w:sz w:val="20"/>
          <w:szCs w:val="20"/>
        </w:rPr>
      </w:pPr>
    </w:p>
    <w:p w:rsidR="002307ED" w:rsidRPr="009E635C" w:rsidRDefault="002307ED" w:rsidP="002307ED">
      <w:pPr>
        <w:pStyle w:val="Akapitzlist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hAnsiTheme="minorHAnsi"/>
          <w:b/>
          <w:bCs/>
          <w:sz w:val="26"/>
          <w:szCs w:val="26"/>
        </w:rPr>
      </w:pPr>
      <w:r w:rsidRPr="009E635C">
        <w:rPr>
          <w:rFonts w:asciiTheme="minorHAnsi" w:hAnsiTheme="minorHAnsi"/>
          <w:b/>
          <w:bCs/>
          <w:sz w:val="26"/>
          <w:szCs w:val="26"/>
        </w:rPr>
        <w:t>Liczba i jakość kadry naukowo-dydaktycznej zapewniają realizację programu kształcenia na ocenianym kierunku oraz osiągnięcie przez studentów zakładanych efektów kształcenia</w:t>
      </w:r>
      <w:r w:rsidR="00ED381B" w:rsidRPr="009E635C">
        <w:rPr>
          <w:rFonts w:asciiTheme="minorHAnsi" w:hAnsiTheme="minorHAnsi"/>
          <w:b/>
          <w:bCs/>
          <w:sz w:val="26"/>
          <w:szCs w:val="26"/>
        </w:rPr>
        <w:t>.</w:t>
      </w:r>
    </w:p>
    <w:p w:rsidR="002307ED" w:rsidRPr="00F61158" w:rsidRDefault="002307ED" w:rsidP="002307ED">
      <w:pPr>
        <w:pStyle w:val="Akapitzlist"/>
        <w:spacing w:after="120" w:line="259" w:lineRule="auto"/>
        <w:ind w:left="284"/>
        <w:jc w:val="both"/>
        <w:rPr>
          <w:rFonts w:asciiTheme="minorHAnsi" w:hAnsiTheme="minorHAnsi"/>
          <w:b/>
          <w:bCs/>
        </w:rPr>
      </w:pPr>
    </w:p>
    <w:p w:rsidR="002307ED" w:rsidRPr="00A90B5D" w:rsidRDefault="006B5715" w:rsidP="006B571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Theme="minorHAnsi" w:eastAsiaTheme="minorHAnsi" w:hAnsiTheme="minorHAnsi" w:cs="TimesNewRomanPSMT"/>
          <w:b/>
          <w:sz w:val="24"/>
          <w:szCs w:val="24"/>
        </w:rPr>
      </w:pPr>
      <w:r w:rsidRPr="00A90B5D">
        <w:rPr>
          <w:rFonts w:asciiTheme="minorHAnsi" w:hAnsiTheme="minorHAnsi"/>
          <w:b/>
          <w:bCs/>
        </w:rPr>
        <w:t>Nauczyciele akademiccy stanowiący minimum kadrowe posiadają dorobek naukowy</w:t>
      </w:r>
      <w:r w:rsidR="001135C5" w:rsidRPr="00A90B5D">
        <w:rPr>
          <w:rFonts w:asciiTheme="minorHAnsi" w:hAnsiTheme="minorHAnsi"/>
          <w:b/>
          <w:bCs/>
        </w:rPr>
        <w:t>/artystyczny</w:t>
      </w:r>
      <w:r w:rsidRPr="00A90B5D">
        <w:rPr>
          <w:rFonts w:asciiTheme="minorHAnsi" w:hAnsiTheme="minorHAnsi"/>
          <w:b/>
          <w:bCs/>
        </w:rPr>
        <w:t xml:space="preserve"> lub </w:t>
      </w:r>
      <w:r w:rsidR="001135C5" w:rsidRPr="00A90B5D">
        <w:rPr>
          <w:rFonts w:asciiTheme="minorHAnsi" w:hAnsiTheme="minorHAnsi"/>
          <w:b/>
          <w:bCs/>
        </w:rPr>
        <w:t>zawodowy. Dorobek naukowy/artystyczny</w:t>
      </w:r>
      <w:r w:rsidRPr="00A90B5D">
        <w:rPr>
          <w:rFonts w:asciiTheme="minorHAnsi" w:hAnsiTheme="minorHAnsi"/>
          <w:b/>
          <w:bCs/>
        </w:rPr>
        <w:t xml:space="preserve"> </w:t>
      </w:r>
      <w:r w:rsidR="001135C5" w:rsidRPr="00A90B5D">
        <w:rPr>
          <w:rFonts w:asciiTheme="minorHAnsi" w:hAnsiTheme="minorHAnsi"/>
          <w:b/>
          <w:bCs/>
        </w:rPr>
        <w:t>zapewnia</w:t>
      </w:r>
      <w:r w:rsidRPr="00A90B5D">
        <w:rPr>
          <w:rFonts w:asciiTheme="minorHAnsi" w:hAnsiTheme="minorHAnsi"/>
          <w:b/>
          <w:bCs/>
        </w:rPr>
        <w:t xml:space="preserve"> realizację programu studiów w obszarze wiedzy </w:t>
      </w:r>
      <w:r w:rsidRPr="00A90B5D">
        <w:rPr>
          <w:rFonts w:asciiTheme="minorHAnsi" w:eastAsiaTheme="minorHAnsi" w:hAnsiTheme="minorHAnsi" w:cs="TimesNewRomanPSMT"/>
          <w:b/>
        </w:rPr>
        <w:t>odpowiadającym obszarowi kształcenia, wskazanemu dla tego kierunku studiów, w zakresie jednej z dyscyplin naukowych lub artystycznych, do których odnoszą się efekty kształcenia określone dla tego kierunku</w:t>
      </w:r>
      <w:r w:rsidR="001135C5" w:rsidRPr="00A90B5D">
        <w:rPr>
          <w:rFonts w:asciiTheme="minorHAnsi" w:eastAsiaTheme="minorHAnsi" w:hAnsiTheme="minorHAnsi" w:cs="TimesNewRomanPSMT"/>
          <w:b/>
        </w:rPr>
        <w:t>,</w:t>
      </w:r>
      <w:r w:rsidRPr="00A90B5D">
        <w:rPr>
          <w:rFonts w:asciiTheme="minorHAnsi" w:eastAsiaTheme="minorHAnsi" w:hAnsiTheme="minorHAnsi" w:cs="TimesNewRomanPSMT"/>
          <w:b/>
        </w:rPr>
        <w:t xml:space="preserve"> </w:t>
      </w:r>
      <w:r w:rsidR="001135C5" w:rsidRPr="00A90B5D">
        <w:rPr>
          <w:rFonts w:asciiTheme="minorHAnsi" w:eastAsiaTheme="minorHAnsi" w:hAnsiTheme="minorHAnsi" w:cs="TimesNewRomanPSMT"/>
          <w:b/>
        </w:rPr>
        <w:t xml:space="preserve">zaś </w:t>
      </w:r>
      <w:r w:rsidRPr="00A90B5D">
        <w:rPr>
          <w:rFonts w:asciiTheme="minorHAnsi" w:eastAsiaTheme="minorHAnsi" w:hAnsiTheme="minorHAnsi" w:cs="TimesNewRomanPSMT"/>
          <w:b/>
        </w:rPr>
        <w:t xml:space="preserve">doświadczenie zawodowe zdobyte poza uczelnią, związane </w:t>
      </w:r>
      <w:r w:rsidR="001135C5" w:rsidRPr="00A90B5D">
        <w:rPr>
          <w:rFonts w:asciiTheme="minorHAnsi" w:eastAsiaTheme="minorHAnsi" w:hAnsiTheme="minorHAnsi" w:cs="TimesNewRomanPSMT"/>
          <w:b/>
        </w:rPr>
        <w:t xml:space="preserve">jest </w:t>
      </w:r>
      <w:r w:rsidRPr="00A90B5D">
        <w:rPr>
          <w:rFonts w:asciiTheme="minorHAnsi" w:eastAsiaTheme="minorHAnsi" w:hAnsiTheme="minorHAnsi" w:cs="TimesNewRomanPSMT"/>
          <w:b/>
        </w:rPr>
        <w:t>z umiejętnościami wskazanymi w opisie efektów kształcenia dla tego kierunku.</w:t>
      </w:r>
      <w:r w:rsidR="001135C5" w:rsidRPr="00A90B5D">
        <w:rPr>
          <w:rFonts w:asciiTheme="minorHAnsi" w:eastAsiaTheme="minorHAnsi" w:hAnsiTheme="minorHAnsi" w:cs="TimesNewRomanPSMT"/>
          <w:b/>
        </w:rPr>
        <w:t xml:space="preserve"> </w:t>
      </w:r>
      <w:r w:rsidRPr="00A90B5D">
        <w:rPr>
          <w:rFonts w:asciiTheme="minorHAnsi" w:hAnsiTheme="minorHAnsi"/>
          <w:b/>
          <w:bCs/>
        </w:rPr>
        <w:t>Struktura kwalifikacji nauczycieli akademickich stanowiących minimum kadrowe odpowiada wymogom prawa określonym dla kierunków studiów o profilu praktycznym, a liczba nauczycieli akademickich jest właściwa w stosunku do liczby studentów ocenianego kierunku.</w:t>
      </w:r>
    </w:p>
    <w:p w:rsidR="002307ED" w:rsidRPr="00A90B5D" w:rsidRDefault="002307ED" w:rsidP="002307E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>Dorobek naukowy, artystyczny, doświadczenie zawodowe zdobyte poza uczelnią oraz kompetencje dydakt</w:t>
      </w:r>
      <w:r w:rsidR="00ED381B" w:rsidRPr="00A90B5D">
        <w:rPr>
          <w:rFonts w:asciiTheme="minorHAnsi" w:hAnsiTheme="minorHAnsi"/>
          <w:b/>
          <w:bCs/>
        </w:rPr>
        <w:t xml:space="preserve">yczne nauczycieli akademickich </w:t>
      </w:r>
      <w:r w:rsidRPr="00A90B5D">
        <w:rPr>
          <w:rFonts w:asciiTheme="minorHAnsi" w:hAnsiTheme="minorHAnsi"/>
          <w:b/>
          <w:bCs/>
        </w:rPr>
        <w:t>prowadzących zajęcia na oce</w:t>
      </w:r>
      <w:r w:rsidR="00ED381B" w:rsidRPr="00A90B5D">
        <w:rPr>
          <w:rFonts w:asciiTheme="minorHAnsi" w:hAnsiTheme="minorHAnsi"/>
          <w:b/>
          <w:bCs/>
        </w:rPr>
        <w:t>nianym kierunku są adekwatne do</w:t>
      </w:r>
      <w:r w:rsidRPr="00A90B5D">
        <w:rPr>
          <w:rFonts w:asciiTheme="minorHAnsi" w:hAnsiTheme="minorHAnsi"/>
          <w:b/>
          <w:bCs/>
        </w:rPr>
        <w:t xml:space="preserve"> reali</w:t>
      </w:r>
      <w:r w:rsidR="00ED381B" w:rsidRPr="00A90B5D">
        <w:rPr>
          <w:rFonts w:asciiTheme="minorHAnsi" w:hAnsiTheme="minorHAnsi"/>
          <w:b/>
          <w:bCs/>
        </w:rPr>
        <w:t>zowanego programu i zakładanych</w:t>
      </w:r>
      <w:r w:rsidRPr="00A90B5D">
        <w:rPr>
          <w:rFonts w:asciiTheme="minorHAnsi" w:hAnsiTheme="minorHAnsi"/>
          <w:b/>
          <w:bCs/>
        </w:rPr>
        <w:t xml:space="preserve"> efektów kształcenia. Zajęcia związane z praktycznym przygotowaniem zawodowym</w:t>
      </w:r>
      <w:r w:rsidR="00FF5D39" w:rsidRPr="00A90B5D">
        <w:rPr>
          <w:rFonts w:asciiTheme="minorHAnsi" w:hAnsiTheme="minorHAnsi"/>
          <w:b/>
          <w:bCs/>
        </w:rPr>
        <w:t>, w tym zajęcia warsztatowe</w:t>
      </w:r>
      <w:r w:rsidRPr="00A90B5D">
        <w:rPr>
          <w:rFonts w:asciiTheme="minorHAnsi" w:hAnsiTheme="minorHAnsi"/>
          <w:b/>
          <w:bCs/>
        </w:rPr>
        <w:t xml:space="preserve"> są prowadzone na ocenianym kierunku przez osoby, z których większość posiada doświadczenie zawodowe zdobyte poza uczelnią, odpowiadające zakresowi prowadzonych zajęć. W przypadku, gdy zajęcia realizowane są z wykorzystaniem metod i technik kształcenia na odległość, kadra dydaktyczna posiada przygotowanie do prowadzenia zajęć w tej formie.</w:t>
      </w:r>
    </w:p>
    <w:p w:rsidR="009E635C" w:rsidRPr="00A90B5D" w:rsidRDefault="002307ED" w:rsidP="00A90B5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t>Prowadzona polityka kadrowa umożliwia właściwy dobór kadry, motywuje nauczycieli akademickich do podnoszenia kwa</w:t>
      </w:r>
      <w:r w:rsidR="00B91825">
        <w:rPr>
          <w:rFonts w:asciiTheme="minorHAnsi" w:hAnsiTheme="minorHAnsi"/>
          <w:bCs/>
        </w:rPr>
        <w:t>lifikacji naukowych, zawodowych</w:t>
      </w:r>
      <w:r w:rsidRPr="00F61158">
        <w:rPr>
          <w:rFonts w:asciiTheme="minorHAnsi" w:hAnsiTheme="minorHAnsi"/>
          <w:bCs/>
        </w:rPr>
        <w:t xml:space="preserve"> i rozwijania kompetencji dydaktycznych oraz sprzyja umiędzynarodowieniu kadry naukowo-dydaktycznej. </w:t>
      </w:r>
    </w:p>
    <w:p w:rsidR="002307ED" w:rsidRPr="009E635C" w:rsidRDefault="002307ED" w:rsidP="002307ED">
      <w:pPr>
        <w:pStyle w:val="Akapitzlist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hAnsiTheme="minorHAnsi"/>
          <w:b/>
          <w:bCs/>
          <w:sz w:val="26"/>
          <w:szCs w:val="26"/>
        </w:rPr>
      </w:pPr>
      <w:r w:rsidRPr="009E635C">
        <w:rPr>
          <w:rFonts w:asciiTheme="minorHAnsi" w:hAnsiTheme="minorHAnsi"/>
          <w:b/>
          <w:bCs/>
          <w:sz w:val="26"/>
          <w:szCs w:val="26"/>
        </w:rPr>
        <w:lastRenderedPageBreak/>
        <w:t>Współpraca z otoczeniem społeczno-gospodarczym w procesie kształcenia</w:t>
      </w:r>
      <w:r w:rsidR="00ED381B" w:rsidRPr="009E635C">
        <w:rPr>
          <w:rFonts w:asciiTheme="minorHAnsi" w:hAnsiTheme="minorHAnsi"/>
          <w:b/>
          <w:bCs/>
          <w:sz w:val="26"/>
          <w:szCs w:val="26"/>
        </w:rPr>
        <w:t>.</w:t>
      </w:r>
    </w:p>
    <w:p w:rsidR="002307ED" w:rsidRPr="00F61158" w:rsidRDefault="002307ED" w:rsidP="002307ED">
      <w:pPr>
        <w:pStyle w:val="Akapitzlist"/>
        <w:spacing w:after="120" w:line="259" w:lineRule="auto"/>
        <w:ind w:left="284"/>
        <w:jc w:val="both"/>
        <w:rPr>
          <w:rFonts w:asciiTheme="minorHAnsi" w:hAnsiTheme="minorHAnsi"/>
          <w:b/>
          <w:bCs/>
        </w:rPr>
      </w:pPr>
    </w:p>
    <w:p w:rsidR="002307ED" w:rsidRPr="00A90B5D" w:rsidRDefault="002307ED" w:rsidP="002307ED">
      <w:pPr>
        <w:pStyle w:val="Akapitzlist"/>
        <w:numPr>
          <w:ilvl w:val="1"/>
          <w:numId w:val="8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 xml:space="preserve">Jednostka współpracuje z otoczeniem społeczno-gospodarczym, w tym z pracodawcami </w:t>
      </w:r>
      <w:r w:rsidRPr="00A90B5D">
        <w:rPr>
          <w:rFonts w:asciiTheme="minorHAnsi" w:hAnsiTheme="minorHAnsi"/>
          <w:b/>
          <w:bCs/>
        </w:rPr>
        <w:br/>
        <w:t>i organizacjami pracodawców, w szczególności w celu zapewnienia udziału przedstawicieli tego otoczenia w określaniu efektów kształcenia, weryfikacji i ocenie stopnia ich realizacji, organizacji praktyk zawodowych, a także w celu pozyskiwania kadry dydaktycznej posiadającej znaczne doświadczenie zawodowe zdobyte poza uczelnią.</w:t>
      </w:r>
    </w:p>
    <w:p w:rsidR="004F5492" w:rsidRPr="00A90B5D" w:rsidRDefault="004F5492" w:rsidP="002307ED">
      <w:pPr>
        <w:pStyle w:val="Akapitzlist"/>
        <w:numPr>
          <w:ilvl w:val="1"/>
          <w:numId w:val="8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>W przypadku prowadzenia studiów o profilu praktycznym z udziałem podmiotów gospodarczych sposób prowadzenia i organizację tych studiów określa pisemna umowa zawarta pomiędzy uczelnią a podmiotem gospodarczym.</w:t>
      </w:r>
    </w:p>
    <w:p w:rsidR="00B91825" w:rsidRPr="00A90B5D" w:rsidRDefault="00B91825" w:rsidP="00B91825">
      <w:pPr>
        <w:pStyle w:val="Akapitzlist"/>
        <w:spacing w:after="120" w:line="259" w:lineRule="auto"/>
        <w:ind w:left="360"/>
        <w:jc w:val="both"/>
        <w:rPr>
          <w:rFonts w:asciiTheme="minorHAnsi" w:hAnsiTheme="minorHAnsi"/>
          <w:b/>
          <w:bCs/>
        </w:rPr>
      </w:pPr>
    </w:p>
    <w:p w:rsidR="002307ED" w:rsidRPr="009E635C" w:rsidRDefault="002307ED" w:rsidP="002307ED">
      <w:pPr>
        <w:pStyle w:val="Akapitzlist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hAnsiTheme="minorHAnsi"/>
          <w:bCs/>
          <w:sz w:val="26"/>
          <w:szCs w:val="26"/>
        </w:rPr>
      </w:pPr>
      <w:r w:rsidRPr="009E635C">
        <w:rPr>
          <w:rFonts w:asciiTheme="minorHAnsi" w:hAnsiTheme="minorHAnsi"/>
          <w:b/>
          <w:bCs/>
          <w:sz w:val="26"/>
          <w:szCs w:val="26"/>
        </w:rPr>
        <w:t xml:space="preserve">Jednostka dysponuje infrastrukturą dydaktyczną i naukową umożliwiającą realizację programu kształcenia </w:t>
      </w:r>
      <w:r w:rsidR="0002737B" w:rsidRPr="009E635C">
        <w:rPr>
          <w:rFonts w:asciiTheme="minorHAnsi" w:hAnsiTheme="minorHAnsi"/>
          <w:b/>
          <w:bCs/>
          <w:sz w:val="26"/>
          <w:szCs w:val="26"/>
        </w:rPr>
        <w:t xml:space="preserve">o profilu praktycznym </w:t>
      </w:r>
      <w:r w:rsidRPr="009E635C">
        <w:rPr>
          <w:rFonts w:asciiTheme="minorHAnsi" w:hAnsiTheme="minorHAnsi"/>
          <w:b/>
          <w:bCs/>
          <w:sz w:val="26"/>
          <w:szCs w:val="26"/>
        </w:rPr>
        <w:t>i osiągnięcie przez studentów zakładanych efektów kształcenia</w:t>
      </w:r>
      <w:r w:rsidR="0002737B" w:rsidRPr="009E635C">
        <w:rPr>
          <w:rFonts w:asciiTheme="minorHAnsi" w:hAnsiTheme="minorHAnsi"/>
          <w:b/>
          <w:bCs/>
          <w:sz w:val="26"/>
          <w:szCs w:val="26"/>
        </w:rPr>
        <w:t>.</w:t>
      </w:r>
    </w:p>
    <w:p w:rsidR="002307ED" w:rsidRPr="00F61158" w:rsidRDefault="002307ED" w:rsidP="002307ED">
      <w:pPr>
        <w:pStyle w:val="Akapitzlist"/>
        <w:spacing w:after="120" w:line="259" w:lineRule="auto"/>
        <w:ind w:left="284"/>
        <w:jc w:val="both"/>
        <w:rPr>
          <w:rFonts w:asciiTheme="minorHAnsi" w:hAnsiTheme="minorHAnsi"/>
          <w:bCs/>
        </w:rPr>
      </w:pPr>
    </w:p>
    <w:p w:rsidR="002307ED" w:rsidRPr="00A90B5D" w:rsidRDefault="002307ED" w:rsidP="002307E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 xml:space="preserve">Liczba, powierzchnia i wyposażenie </w:t>
      </w:r>
      <w:proofErr w:type="spellStart"/>
      <w:r w:rsidRPr="00A90B5D">
        <w:rPr>
          <w:rFonts w:asciiTheme="minorHAnsi" w:hAnsiTheme="minorHAnsi"/>
          <w:b/>
          <w:bCs/>
        </w:rPr>
        <w:t>sal</w:t>
      </w:r>
      <w:proofErr w:type="spellEnd"/>
      <w:r w:rsidRPr="00A90B5D">
        <w:rPr>
          <w:rFonts w:asciiTheme="minorHAnsi" w:hAnsiTheme="minorHAnsi"/>
          <w:b/>
          <w:bCs/>
        </w:rPr>
        <w:t xml:space="preserve"> dydaktycznych, w tym laboratoriów ogólnych </w:t>
      </w:r>
      <w:r w:rsidR="001135C5" w:rsidRPr="00A90B5D">
        <w:rPr>
          <w:rFonts w:asciiTheme="minorHAnsi" w:hAnsiTheme="minorHAnsi"/>
          <w:b/>
          <w:bCs/>
        </w:rPr>
        <w:br/>
      </w:r>
      <w:r w:rsidRPr="00A90B5D">
        <w:rPr>
          <w:rFonts w:asciiTheme="minorHAnsi" w:hAnsiTheme="minorHAnsi"/>
          <w:b/>
          <w:bCs/>
        </w:rPr>
        <w:t xml:space="preserve">i specjalistycznych są dostosowane do potrzeb kształcenia na ocenianym kierunku, w tym liczby studentów. Jednostka zapewnia bazę dydaktyczną do prowadzenia zajęć związanych </w:t>
      </w:r>
      <w:r w:rsidR="001135C5" w:rsidRPr="00A90B5D">
        <w:rPr>
          <w:rFonts w:asciiTheme="minorHAnsi" w:hAnsiTheme="minorHAnsi"/>
          <w:b/>
          <w:bCs/>
        </w:rPr>
        <w:br/>
      </w:r>
      <w:r w:rsidRPr="00A90B5D">
        <w:rPr>
          <w:rFonts w:asciiTheme="minorHAnsi" w:hAnsiTheme="minorHAnsi"/>
          <w:b/>
          <w:bCs/>
        </w:rPr>
        <w:t xml:space="preserve">z praktycznym przygotowaniem do zawodu, umożliwiającą uzyskanie umiejętności zgodnych z aktualnym stanem praktyki związanej z ocenianym kierunkiem studiów oraz dostęp studentów do laboratoriów w celu wykonywania prac wynikających z programu studiów.  </w:t>
      </w:r>
    </w:p>
    <w:p w:rsidR="002307ED" w:rsidRPr="00A90B5D" w:rsidRDefault="002307ED" w:rsidP="002307E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 xml:space="preserve">Jednostka zapewnia studentom ocenianego kierunku możliwość korzystania z zasobów bibliotecznych i informacyjnych, w tym w szczególności dostęp do lektury obowiązkowej </w:t>
      </w:r>
      <w:r w:rsidRPr="00A90B5D">
        <w:rPr>
          <w:rFonts w:asciiTheme="minorHAnsi" w:hAnsiTheme="minorHAnsi"/>
          <w:b/>
          <w:bCs/>
        </w:rPr>
        <w:br/>
        <w:t xml:space="preserve">i zalecanej w sylabusach oraz do Wirtualnej Biblioteki Nauki. </w:t>
      </w:r>
    </w:p>
    <w:p w:rsidR="002307ED" w:rsidRPr="00F61158" w:rsidRDefault="002307ED" w:rsidP="002307ED">
      <w:pPr>
        <w:pStyle w:val="Akapitzlist"/>
        <w:numPr>
          <w:ilvl w:val="0"/>
          <w:numId w:val="4"/>
        </w:numPr>
        <w:spacing w:line="259" w:lineRule="auto"/>
        <w:ind w:left="714" w:hanging="357"/>
        <w:jc w:val="both"/>
        <w:rPr>
          <w:rFonts w:asciiTheme="minorHAnsi" w:hAnsiTheme="minorHAnsi" w:cstheme="minorHAnsi"/>
        </w:rPr>
      </w:pPr>
      <w:r w:rsidRPr="00F61158">
        <w:rPr>
          <w:rFonts w:asciiTheme="minorHAnsi" w:hAnsiTheme="minorHAnsi" w:cstheme="minorHAnsi"/>
        </w:rPr>
        <w:t>W przypadku, gdy prowadzone jest kształcenie na odległość, jednostka umożliwia studentom i nauczycielom akademickim dostęp do platformy edukacyjnej o funkcjonalnościach zapewniających co najmniej u</w:t>
      </w:r>
      <w:r w:rsidRPr="00F61158">
        <w:rPr>
          <w:rFonts w:asciiTheme="minorHAnsi" w:hAnsiTheme="minorHAnsi"/>
        </w:rPr>
        <w:t xml:space="preserve">dostępnianie materiałów edukacyjnych (tekstowych </w:t>
      </w:r>
      <w:r w:rsidR="001135C5" w:rsidRPr="00F61158">
        <w:rPr>
          <w:rFonts w:asciiTheme="minorHAnsi" w:hAnsiTheme="minorHAnsi"/>
        </w:rPr>
        <w:br/>
      </w:r>
      <w:r w:rsidRPr="00F61158">
        <w:rPr>
          <w:rFonts w:asciiTheme="minorHAnsi" w:hAnsiTheme="minorHAnsi"/>
        </w:rPr>
        <w:t>i multimedialnych), personalizowanie dostępu studenta do zasobów i narzędzi platformy, komunikowanie się nauczyciela ze studentami oraz pomiędzy studentami, tworzenie warunków i narzędzi do pracy zespołowej, monitorowanie i ocenianie pracy studentów, tworzenie arkuszy egzaminacyjnych i testów.</w:t>
      </w:r>
    </w:p>
    <w:p w:rsidR="002307ED" w:rsidRPr="00F61158" w:rsidRDefault="002307ED" w:rsidP="002307E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t xml:space="preserve">Infrastruktura dydaktyczna, w tym platforma edukacyjna do prowadzenia kształcenia na </w:t>
      </w:r>
      <w:r w:rsidRPr="001971A1">
        <w:rPr>
          <w:rFonts w:asciiTheme="minorHAnsi" w:hAnsiTheme="minorHAnsi"/>
          <w:bCs/>
        </w:rPr>
        <w:t>odległość (jeżeli takie kształcenie jest prowadzone) oraz</w:t>
      </w:r>
      <w:r w:rsidR="001971A1" w:rsidRPr="001971A1">
        <w:rPr>
          <w:rFonts w:asciiTheme="minorHAnsi" w:hAnsiTheme="minorHAnsi"/>
          <w:bCs/>
        </w:rPr>
        <w:t xml:space="preserve"> </w:t>
      </w:r>
      <w:r w:rsidRPr="001971A1">
        <w:rPr>
          <w:rFonts w:asciiTheme="minorHAnsi" w:hAnsiTheme="minorHAnsi"/>
          <w:bCs/>
        </w:rPr>
        <w:t>dostęp do zasobów bibliotecznych są</w:t>
      </w:r>
      <w:r w:rsidRPr="00F61158">
        <w:rPr>
          <w:rFonts w:asciiTheme="minorHAnsi" w:hAnsiTheme="minorHAnsi"/>
          <w:bCs/>
        </w:rPr>
        <w:t xml:space="preserve"> dostosowane do potrzeb osób niepełnosprawnych i umożliwiają im pełny udział w procesie kształcenia.</w:t>
      </w:r>
    </w:p>
    <w:p w:rsidR="002307ED" w:rsidRPr="00F61158" w:rsidRDefault="002307ED" w:rsidP="002307ED">
      <w:pPr>
        <w:pStyle w:val="Akapitzlist"/>
        <w:spacing w:after="120" w:line="259" w:lineRule="auto"/>
        <w:jc w:val="both"/>
        <w:rPr>
          <w:rFonts w:asciiTheme="minorHAnsi" w:hAnsiTheme="minorHAnsi"/>
          <w:bCs/>
        </w:rPr>
      </w:pPr>
    </w:p>
    <w:p w:rsidR="002307ED" w:rsidRPr="009E635C" w:rsidRDefault="002307ED" w:rsidP="002307ED">
      <w:pPr>
        <w:pStyle w:val="Akapitzlist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hAnsiTheme="minorHAnsi"/>
          <w:b/>
          <w:bCs/>
          <w:sz w:val="26"/>
          <w:szCs w:val="26"/>
        </w:rPr>
      </w:pPr>
      <w:r w:rsidRPr="009E635C">
        <w:rPr>
          <w:rFonts w:asciiTheme="minorHAnsi" w:hAnsiTheme="minorHAnsi"/>
          <w:b/>
          <w:bCs/>
          <w:sz w:val="26"/>
          <w:szCs w:val="26"/>
        </w:rPr>
        <w:t>Jednostka zapewnia studentom wsparcie w procesie uczenia się i wchodzenia na rynek pracy</w:t>
      </w:r>
      <w:r w:rsidR="00ED381B" w:rsidRPr="009E635C">
        <w:rPr>
          <w:rFonts w:asciiTheme="minorHAnsi" w:hAnsiTheme="minorHAnsi"/>
          <w:b/>
          <w:bCs/>
          <w:sz w:val="26"/>
          <w:szCs w:val="26"/>
        </w:rPr>
        <w:t>.</w:t>
      </w:r>
    </w:p>
    <w:p w:rsidR="002307ED" w:rsidRPr="00F61158" w:rsidRDefault="002307ED" w:rsidP="002307ED">
      <w:pPr>
        <w:pStyle w:val="Akapitzlist"/>
        <w:spacing w:after="120" w:line="259" w:lineRule="auto"/>
        <w:ind w:left="284"/>
        <w:jc w:val="both"/>
        <w:rPr>
          <w:rFonts w:asciiTheme="minorHAnsi" w:hAnsiTheme="minorHAnsi"/>
          <w:b/>
          <w:bCs/>
        </w:rPr>
      </w:pPr>
    </w:p>
    <w:p w:rsidR="002307ED" w:rsidRPr="00A90B5D" w:rsidRDefault="002307ED" w:rsidP="002307ED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>System pomocy dydaktycznej i materialnej sprzyja rozwojowi zawodowemu i społecznemu studentów, zapewnia dostępność nauczycieli akademickich i pomoc studentom w procesie uczenia się oraz zdobywania umiejętności praktycznych, także poza zorganizowanymi zajęciami dydaktycznymi oraz sprzyja sku</w:t>
      </w:r>
      <w:r w:rsidR="00ED381B" w:rsidRPr="00A90B5D">
        <w:rPr>
          <w:rFonts w:asciiTheme="minorHAnsi" w:hAnsiTheme="minorHAnsi"/>
          <w:b/>
          <w:bCs/>
        </w:rPr>
        <w:t xml:space="preserve">tecznemu osiąganiu zakładanych </w:t>
      </w:r>
      <w:r w:rsidRPr="00A90B5D">
        <w:rPr>
          <w:rFonts w:asciiTheme="minorHAnsi" w:hAnsiTheme="minorHAnsi"/>
          <w:b/>
          <w:bCs/>
        </w:rPr>
        <w:t>efektów kształcenia. W przypadku prowadzenia kształcenia na odległość studenci mają zapewnione wsparcie organizacyjne, techniczne i metodyczne w zakresie uczestniczenia w e-zajęciach.</w:t>
      </w:r>
    </w:p>
    <w:p w:rsidR="002307ED" w:rsidRPr="00F61158" w:rsidRDefault="002307ED" w:rsidP="002307ED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lastRenderedPageBreak/>
        <w:t xml:space="preserve">Jednostka stworzyła warunki do udziału studentów w krajowych i międzynarodowych programach mobilności, w tym poprzez dostosowanie planu studiów oraz organizacji </w:t>
      </w:r>
      <w:r w:rsidR="001135C5" w:rsidRPr="00F61158">
        <w:rPr>
          <w:rFonts w:asciiTheme="minorHAnsi" w:hAnsiTheme="minorHAnsi"/>
          <w:bCs/>
        </w:rPr>
        <w:br/>
      </w:r>
      <w:r w:rsidRPr="00F61158">
        <w:rPr>
          <w:rFonts w:asciiTheme="minorHAnsi" w:hAnsiTheme="minorHAnsi"/>
          <w:bCs/>
        </w:rPr>
        <w:t xml:space="preserve">i realizacji programu kształcenia na ocenianym kierunku do wymogów związanych </w:t>
      </w:r>
      <w:r w:rsidR="001135C5" w:rsidRPr="00F61158">
        <w:rPr>
          <w:rFonts w:asciiTheme="minorHAnsi" w:hAnsiTheme="minorHAnsi"/>
          <w:bCs/>
        </w:rPr>
        <w:br/>
      </w:r>
      <w:r w:rsidRPr="00F61158">
        <w:rPr>
          <w:rFonts w:asciiTheme="minorHAnsi" w:hAnsiTheme="minorHAnsi"/>
          <w:bCs/>
        </w:rPr>
        <w:t>z mobilnością.</w:t>
      </w:r>
    </w:p>
    <w:p w:rsidR="002307ED" w:rsidRPr="00A90B5D" w:rsidRDefault="002307ED" w:rsidP="002307ED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A90B5D">
        <w:rPr>
          <w:rFonts w:asciiTheme="minorHAnsi" w:hAnsiTheme="minorHAnsi"/>
          <w:b/>
          <w:bCs/>
        </w:rPr>
        <w:t xml:space="preserve">Jednostka wspiera studentów ocenianego kierunku w kontaktach z otoczeniem społeczno-gospodarczym, w szczególności z pracodawcami. </w:t>
      </w:r>
    </w:p>
    <w:p w:rsidR="002307ED" w:rsidRPr="00F61158" w:rsidRDefault="002307ED" w:rsidP="002307ED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t>Jednostka udziela stud</w:t>
      </w:r>
      <w:r w:rsidR="0094310E">
        <w:rPr>
          <w:rFonts w:asciiTheme="minorHAnsi" w:hAnsiTheme="minorHAnsi"/>
          <w:bCs/>
        </w:rPr>
        <w:t>entom niepełnosprawnym wsparcia</w:t>
      </w:r>
      <w:r w:rsidRPr="00F61158">
        <w:rPr>
          <w:rFonts w:asciiTheme="minorHAnsi" w:hAnsiTheme="minorHAnsi"/>
          <w:bCs/>
        </w:rPr>
        <w:t xml:space="preserve"> dydaktycznego i materialnego,  zapewniającego im pełny udział w procesie kształcenia.</w:t>
      </w:r>
    </w:p>
    <w:p w:rsidR="002307ED" w:rsidRDefault="002307ED" w:rsidP="002307ED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Theme="minorHAnsi" w:hAnsiTheme="minorHAnsi"/>
          <w:bCs/>
        </w:rPr>
      </w:pPr>
      <w:r w:rsidRPr="00F61158">
        <w:rPr>
          <w:rFonts w:asciiTheme="minorHAnsi" w:hAnsiTheme="minorHAnsi"/>
          <w:bCs/>
        </w:rPr>
        <w:t>Jednostka zapewnia skuteczną i kompetentną obsługę administracyjną studentów w zakresie spraw związanych z procesem dydaktycznym oraz pomocą materialną, a także publiczny dostęp do informacji  o programie kształcenia i procedurach toku studiów.</w:t>
      </w:r>
    </w:p>
    <w:p w:rsidR="009E635C" w:rsidRPr="00F61158" w:rsidRDefault="009E635C" w:rsidP="009E635C">
      <w:pPr>
        <w:pStyle w:val="Akapitzlist"/>
        <w:spacing w:after="120" w:line="259" w:lineRule="auto"/>
        <w:jc w:val="both"/>
        <w:rPr>
          <w:rFonts w:asciiTheme="minorHAnsi" w:hAnsiTheme="minorHAnsi"/>
          <w:bCs/>
        </w:rPr>
      </w:pPr>
    </w:p>
    <w:p w:rsidR="002307ED" w:rsidRPr="009E635C" w:rsidRDefault="002307ED" w:rsidP="009E635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 w:rsidRPr="009E635C">
        <w:rPr>
          <w:rFonts w:asciiTheme="minorHAnsi" w:hAnsiTheme="minorHAnsi"/>
          <w:b/>
          <w:sz w:val="26"/>
          <w:szCs w:val="26"/>
        </w:rPr>
        <w:t xml:space="preserve">W jednostce działa skuteczny wewnętrzny system zapewniania jakości kształcenia zorientowany na ocenę realizacji efektów kształcenia i doskonalenia programu kształcenia oraz podniesienie jakości na ocenianym </w:t>
      </w:r>
      <w:r w:rsidR="00ED381B" w:rsidRPr="009E635C">
        <w:rPr>
          <w:rFonts w:asciiTheme="minorHAnsi" w:hAnsiTheme="minorHAnsi"/>
          <w:b/>
          <w:sz w:val="26"/>
          <w:szCs w:val="26"/>
        </w:rPr>
        <w:t>kierunku studiów.</w:t>
      </w:r>
    </w:p>
    <w:p w:rsidR="009E635C" w:rsidRPr="009E635C" w:rsidRDefault="009E635C" w:rsidP="009E635C">
      <w:pPr>
        <w:pStyle w:val="Akapitzlist"/>
        <w:ind w:left="284"/>
        <w:jc w:val="both"/>
        <w:rPr>
          <w:rFonts w:asciiTheme="minorHAnsi" w:hAnsiTheme="minorHAnsi"/>
          <w:b/>
        </w:rPr>
      </w:pPr>
    </w:p>
    <w:p w:rsidR="002307ED" w:rsidRPr="00A90B5D" w:rsidRDefault="002307ED" w:rsidP="002307E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A90B5D">
        <w:rPr>
          <w:rFonts w:asciiTheme="minorHAnsi" w:hAnsiTheme="minorHAnsi"/>
          <w:b/>
        </w:rPr>
        <w:t>Jednostka, mając na uwadze politykę jakości, wdrożyła wewnętrzny system zapewniania jakości kształcenia umożliwiający systematyczne monitorowanie, ocenę i doskonalenie realizacji procesu kształcenia na ocenianym kierunku studiów, w tym w szczególności ocenę stopnia realizacji zakładanych efektów kształcenia i okresowy przegląd programów mający na celu ich doskonalenie, przy uwzględnieniu:</w:t>
      </w:r>
    </w:p>
    <w:p w:rsidR="002307ED" w:rsidRPr="00A90B5D" w:rsidRDefault="002307ED" w:rsidP="00ED381B">
      <w:pPr>
        <w:pStyle w:val="Akapitzlist"/>
        <w:numPr>
          <w:ilvl w:val="2"/>
          <w:numId w:val="9"/>
        </w:numPr>
        <w:spacing w:after="160" w:line="259" w:lineRule="auto"/>
        <w:ind w:left="1276" w:hanging="567"/>
        <w:jc w:val="both"/>
        <w:rPr>
          <w:rFonts w:asciiTheme="minorHAnsi" w:hAnsiTheme="minorHAnsi"/>
          <w:b/>
        </w:rPr>
      </w:pPr>
      <w:r w:rsidRPr="00A90B5D">
        <w:rPr>
          <w:rFonts w:asciiTheme="minorHAnsi" w:hAnsiTheme="minorHAnsi"/>
          <w:b/>
        </w:rPr>
        <w:t>projektowania efektów i programów kształcenia i ich zmian oraz udziału w tym procesie interesariuszy wewnętrznych i zewnętrznych,</w:t>
      </w:r>
    </w:p>
    <w:p w:rsidR="002307ED" w:rsidRPr="00F61158" w:rsidRDefault="002307ED" w:rsidP="00ED381B">
      <w:pPr>
        <w:pStyle w:val="Akapitzlist"/>
        <w:numPr>
          <w:ilvl w:val="2"/>
          <w:numId w:val="9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F61158">
        <w:rPr>
          <w:rFonts w:asciiTheme="minorHAnsi" w:hAnsiTheme="minorHAnsi"/>
        </w:rPr>
        <w:t>monitorowania stopnia realizacji zakładanych efektów kształcenia na każdym etapie kształcenia</w:t>
      </w:r>
      <w:r w:rsidR="001135C5" w:rsidRPr="00F61158">
        <w:rPr>
          <w:rFonts w:asciiTheme="minorHAnsi" w:hAnsiTheme="minorHAnsi"/>
        </w:rPr>
        <w:t xml:space="preserve">, w tym w procesie dyplomowania </w:t>
      </w:r>
      <w:r w:rsidRPr="00F61158">
        <w:rPr>
          <w:rFonts w:asciiTheme="minorHAnsi" w:hAnsiTheme="minorHAnsi"/>
        </w:rPr>
        <w:t>i wszystkich rodzajach zajęć,</w:t>
      </w:r>
    </w:p>
    <w:p w:rsidR="002307ED" w:rsidRPr="00A90B5D" w:rsidRDefault="002307ED" w:rsidP="00ED381B">
      <w:pPr>
        <w:pStyle w:val="Akapitzlist"/>
        <w:numPr>
          <w:ilvl w:val="2"/>
          <w:numId w:val="9"/>
        </w:numPr>
        <w:spacing w:after="160" w:line="259" w:lineRule="auto"/>
        <w:ind w:left="1276" w:hanging="567"/>
        <w:jc w:val="both"/>
        <w:rPr>
          <w:rFonts w:asciiTheme="minorHAnsi" w:hAnsiTheme="minorHAnsi"/>
          <w:b/>
        </w:rPr>
      </w:pPr>
      <w:r w:rsidRPr="00A90B5D">
        <w:rPr>
          <w:rFonts w:asciiTheme="minorHAnsi" w:hAnsiTheme="minorHAnsi"/>
          <w:b/>
        </w:rPr>
        <w:t>weryfikacji osiąganych przez studentów efektów kształcenia na każdym etapie kształcenia i wszystkich rodzajach zajęć, w tym zapobiegania plagiatom i ich wykrywania,</w:t>
      </w:r>
    </w:p>
    <w:p w:rsidR="002307ED" w:rsidRPr="00F61158" w:rsidRDefault="001135C5" w:rsidP="00ED381B">
      <w:pPr>
        <w:pStyle w:val="Akapitzlist"/>
        <w:numPr>
          <w:ilvl w:val="2"/>
          <w:numId w:val="9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F61158">
        <w:rPr>
          <w:rFonts w:asciiTheme="minorHAnsi" w:hAnsiTheme="minorHAnsi"/>
        </w:rPr>
        <w:t xml:space="preserve">zasad, </w:t>
      </w:r>
      <w:r w:rsidR="002307ED" w:rsidRPr="00F61158">
        <w:rPr>
          <w:rFonts w:asciiTheme="minorHAnsi" w:hAnsiTheme="minorHAnsi"/>
        </w:rPr>
        <w:t>warunków i trybu potwierdzania efektów uczenia się uzyskanych poza systemem studiów,</w:t>
      </w:r>
    </w:p>
    <w:p w:rsidR="002307ED" w:rsidRPr="00A90B5D" w:rsidRDefault="002307ED" w:rsidP="00ED381B">
      <w:pPr>
        <w:pStyle w:val="Akapitzlist"/>
        <w:numPr>
          <w:ilvl w:val="2"/>
          <w:numId w:val="9"/>
        </w:numPr>
        <w:spacing w:after="160" w:line="259" w:lineRule="auto"/>
        <w:ind w:left="1276" w:hanging="567"/>
        <w:jc w:val="both"/>
        <w:rPr>
          <w:rFonts w:asciiTheme="minorHAnsi" w:hAnsiTheme="minorHAnsi"/>
          <w:b/>
          <w:strike/>
        </w:rPr>
      </w:pPr>
      <w:r w:rsidRPr="00A90B5D">
        <w:rPr>
          <w:rFonts w:asciiTheme="minorHAnsi" w:hAnsiTheme="minorHAnsi"/>
          <w:b/>
        </w:rPr>
        <w:t>wykorzystania wyników monitoringu losów zawodowych absolwentów do oceny przydatności na rynku pracy osiągniętych przez nich efektów kształc</w:t>
      </w:r>
      <w:r w:rsidR="00F61158" w:rsidRPr="00A90B5D">
        <w:rPr>
          <w:rFonts w:asciiTheme="minorHAnsi" w:hAnsiTheme="minorHAnsi"/>
          <w:b/>
        </w:rPr>
        <w:t>enia,</w:t>
      </w:r>
    </w:p>
    <w:p w:rsidR="002307ED" w:rsidRPr="00A90B5D" w:rsidRDefault="002307ED" w:rsidP="00ED381B">
      <w:pPr>
        <w:pStyle w:val="Akapitzlist"/>
        <w:numPr>
          <w:ilvl w:val="2"/>
          <w:numId w:val="9"/>
        </w:numPr>
        <w:spacing w:after="160" w:line="259" w:lineRule="auto"/>
        <w:ind w:left="1276" w:hanging="567"/>
        <w:jc w:val="both"/>
        <w:rPr>
          <w:rFonts w:asciiTheme="minorHAnsi" w:hAnsiTheme="minorHAnsi"/>
          <w:b/>
        </w:rPr>
      </w:pPr>
      <w:r w:rsidRPr="00A90B5D">
        <w:rPr>
          <w:rFonts w:asciiTheme="minorHAnsi" w:hAnsiTheme="minorHAnsi"/>
          <w:b/>
        </w:rPr>
        <w:t xml:space="preserve">kadry prowadzącej i wspierającej proces kształcenia na ocenianym kierunku studiów, </w:t>
      </w:r>
      <w:bookmarkStart w:id="0" w:name="_GoBack"/>
      <w:bookmarkEnd w:id="0"/>
      <w:r w:rsidRPr="00A90B5D">
        <w:rPr>
          <w:rFonts w:asciiTheme="minorHAnsi" w:hAnsiTheme="minorHAnsi"/>
          <w:b/>
        </w:rPr>
        <w:t>oraz prowadzonej polityki kadrowej,</w:t>
      </w:r>
    </w:p>
    <w:p w:rsidR="002307ED" w:rsidRPr="00F61158" w:rsidRDefault="002307ED" w:rsidP="00ED381B">
      <w:pPr>
        <w:pStyle w:val="Akapitzlist"/>
        <w:numPr>
          <w:ilvl w:val="2"/>
          <w:numId w:val="9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F61158">
        <w:rPr>
          <w:rFonts w:asciiTheme="minorHAnsi" w:hAnsiTheme="minorHAnsi"/>
        </w:rPr>
        <w:t>wykorzystanie wniosków z oceny nauczycieli akademickich dokonywanej przez studentów w ocenie jakości kadry naukowo-dydaktycznej,</w:t>
      </w:r>
    </w:p>
    <w:p w:rsidR="002307ED" w:rsidRPr="00F61158" w:rsidRDefault="002307ED" w:rsidP="00ED381B">
      <w:pPr>
        <w:pStyle w:val="Akapitzlist"/>
        <w:numPr>
          <w:ilvl w:val="2"/>
          <w:numId w:val="9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F61158">
        <w:rPr>
          <w:rFonts w:asciiTheme="minorHAnsi" w:hAnsiTheme="minorHAnsi"/>
        </w:rPr>
        <w:t>zasobów materialnych, w tym infrastruktury dydaktycznej i naukowej oraz środków wsparcia dla studentów,</w:t>
      </w:r>
    </w:p>
    <w:p w:rsidR="002307ED" w:rsidRPr="00E57FB0" w:rsidRDefault="002307ED" w:rsidP="00ED381B">
      <w:pPr>
        <w:pStyle w:val="Akapitzlist"/>
        <w:numPr>
          <w:ilvl w:val="2"/>
          <w:numId w:val="9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E57FB0">
        <w:rPr>
          <w:rFonts w:asciiTheme="minorHAnsi" w:hAnsiTheme="minorHAnsi"/>
        </w:rPr>
        <w:t>sposobu gromadzenia, analizowania i dokumentowania działań dotyczących zapewniania jakości kształcenia,</w:t>
      </w:r>
    </w:p>
    <w:p w:rsidR="002307ED" w:rsidRPr="00F61158" w:rsidRDefault="0002737B" w:rsidP="00ED381B">
      <w:pPr>
        <w:pStyle w:val="Akapitzlist"/>
        <w:numPr>
          <w:ilvl w:val="2"/>
          <w:numId w:val="9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F61158">
        <w:rPr>
          <w:rFonts w:asciiTheme="minorHAnsi" w:hAnsiTheme="minorHAnsi"/>
        </w:rPr>
        <w:t xml:space="preserve"> </w:t>
      </w:r>
      <w:r w:rsidR="002307ED" w:rsidRPr="00F61158">
        <w:rPr>
          <w:rFonts w:asciiTheme="minorHAnsi" w:hAnsiTheme="minorHAnsi"/>
        </w:rPr>
        <w:t>dostępu do informacji o programie i procesie kształcenia na ocenianym kierunku oraz jego wynikach</w:t>
      </w:r>
      <w:r w:rsidR="00ED381B">
        <w:rPr>
          <w:rFonts w:asciiTheme="minorHAnsi" w:hAnsiTheme="minorHAnsi"/>
        </w:rPr>
        <w:t>.</w:t>
      </w:r>
    </w:p>
    <w:p w:rsidR="002307ED" w:rsidRPr="00F61158" w:rsidRDefault="002307ED" w:rsidP="002307ED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Theme="minorHAnsi" w:hAnsiTheme="minorHAnsi"/>
        </w:rPr>
      </w:pPr>
      <w:r w:rsidRPr="00F61158">
        <w:rPr>
          <w:rFonts w:asciiTheme="minorHAnsi" w:hAnsiTheme="minorHAnsi"/>
        </w:rPr>
        <w:t>Jednostka dokonuje systematycznej oceny skuteczności wewnętrznego systemu zapewniania jakości i jego wpływu na podnoszenie jakości kształcenia na ocenianym kierunku studiów, a także wykorzystuje jej wyniki do doskonalenia systemu.</w:t>
      </w:r>
    </w:p>
    <w:p w:rsidR="00510789" w:rsidRPr="00F61158" w:rsidRDefault="00510789" w:rsidP="002307ED">
      <w:pPr>
        <w:jc w:val="both"/>
        <w:rPr>
          <w:rFonts w:asciiTheme="minorHAnsi" w:hAnsiTheme="minorHAnsi"/>
          <w:sz w:val="22"/>
          <w:szCs w:val="22"/>
        </w:rPr>
      </w:pPr>
    </w:p>
    <w:p w:rsidR="002307ED" w:rsidRPr="00F61158" w:rsidRDefault="002307ED" w:rsidP="002307ED">
      <w:pPr>
        <w:jc w:val="both"/>
        <w:rPr>
          <w:rFonts w:asciiTheme="minorHAnsi" w:hAnsiTheme="minorHAnsi"/>
          <w:sz w:val="22"/>
          <w:szCs w:val="22"/>
        </w:rPr>
      </w:pPr>
      <w:r w:rsidRPr="00F61158">
        <w:rPr>
          <w:rFonts w:asciiTheme="minorHAnsi" w:hAnsiTheme="minorHAnsi"/>
          <w:sz w:val="22"/>
          <w:szCs w:val="22"/>
        </w:rPr>
        <w:lastRenderedPageBreak/>
        <w:t>Komisja dokonując oceny programowej uwzględnia także:</w:t>
      </w:r>
    </w:p>
    <w:p w:rsidR="002307ED" w:rsidRPr="00F61158" w:rsidRDefault="002307ED" w:rsidP="002307ED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F61158">
        <w:rPr>
          <w:rFonts w:asciiTheme="minorHAnsi" w:hAnsiTheme="minorHAnsi"/>
        </w:rPr>
        <w:t>wyniki wizytacji w uczelni,</w:t>
      </w:r>
    </w:p>
    <w:p w:rsidR="004B0446" w:rsidRPr="009E635C" w:rsidRDefault="002307ED" w:rsidP="009E635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F61158">
        <w:rPr>
          <w:rFonts w:asciiTheme="minorHAnsi" w:hAnsiTheme="minorHAnsi"/>
        </w:rPr>
        <w:t xml:space="preserve">akredytacje i certyfikaty uzyskane w wyniku oceny przeprowadzonej </w:t>
      </w:r>
      <w:r w:rsidR="00ED381B">
        <w:rPr>
          <w:rFonts w:asciiTheme="minorHAnsi" w:hAnsiTheme="minorHAnsi"/>
        </w:rPr>
        <w:t xml:space="preserve">przez międzynarodowe </w:t>
      </w:r>
      <w:r w:rsidR="00ED381B">
        <w:rPr>
          <w:rFonts w:asciiTheme="minorHAnsi" w:hAnsiTheme="minorHAnsi"/>
        </w:rPr>
        <w:br/>
        <w:t>i krajowe</w:t>
      </w:r>
      <w:r w:rsidRPr="00F61158">
        <w:rPr>
          <w:rFonts w:asciiTheme="minorHAnsi" w:hAnsiTheme="minorHAnsi"/>
        </w:rPr>
        <w:t xml:space="preserve"> komisje branżowe dokonujące ocen w wybranych obszarach kształcenia oraz przez agencje akredytacyjne zarejestrowane w </w:t>
      </w:r>
      <w:r w:rsidR="0094310E">
        <w:rPr>
          <w:rFonts w:asciiTheme="minorHAnsi" w:hAnsiTheme="minorHAnsi"/>
        </w:rPr>
        <w:t>E</w:t>
      </w:r>
      <w:r w:rsidRPr="00F61158">
        <w:rPr>
          <w:rFonts w:asciiTheme="minorHAnsi" w:hAnsiTheme="minorHAnsi"/>
        </w:rPr>
        <w:t>uropejskim Rejestrze Agencji Akredytacyjnych (EQAR) lub agencje, z którymi Komisja zawarła umowy o uznawalności ocen akredytacyjnych.</w:t>
      </w:r>
    </w:p>
    <w:sectPr w:rsidR="004B0446" w:rsidRPr="009E635C" w:rsidSect="00D602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DE" w:rsidRDefault="00AB37DE" w:rsidP="00A503F6">
      <w:r>
        <w:separator/>
      </w:r>
    </w:p>
  </w:endnote>
  <w:endnote w:type="continuationSeparator" w:id="0">
    <w:p w:rsidR="00AB37DE" w:rsidRDefault="00AB37DE" w:rsidP="00A5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2252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797FDB" w:rsidRPr="00ED381B" w:rsidRDefault="005C5A2E">
        <w:pPr>
          <w:pStyle w:val="Stopka"/>
          <w:jc w:val="right"/>
          <w:rPr>
            <w:rFonts w:asciiTheme="minorHAnsi" w:hAnsiTheme="minorHAnsi"/>
            <w:sz w:val="20"/>
          </w:rPr>
        </w:pPr>
        <w:r w:rsidRPr="00ED381B">
          <w:rPr>
            <w:rFonts w:asciiTheme="minorHAnsi" w:hAnsiTheme="minorHAnsi"/>
            <w:sz w:val="20"/>
          </w:rPr>
          <w:fldChar w:fldCharType="begin"/>
        </w:r>
        <w:r w:rsidR="00815B6C" w:rsidRPr="00ED381B">
          <w:rPr>
            <w:rFonts w:asciiTheme="minorHAnsi" w:hAnsiTheme="minorHAnsi"/>
            <w:sz w:val="20"/>
          </w:rPr>
          <w:instrText>PAGE   \* MERGEFORMAT</w:instrText>
        </w:r>
        <w:r w:rsidRPr="00ED381B">
          <w:rPr>
            <w:rFonts w:asciiTheme="minorHAnsi" w:hAnsiTheme="minorHAnsi"/>
            <w:sz w:val="20"/>
          </w:rPr>
          <w:fldChar w:fldCharType="separate"/>
        </w:r>
        <w:r w:rsidR="00E57FB0">
          <w:rPr>
            <w:rFonts w:asciiTheme="minorHAnsi" w:hAnsiTheme="minorHAnsi"/>
            <w:noProof/>
            <w:sz w:val="20"/>
          </w:rPr>
          <w:t>6</w:t>
        </w:r>
        <w:r w:rsidRPr="00ED381B">
          <w:rPr>
            <w:rFonts w:asciiTheme="minorHAnsi" w:hAnsiTheme="minorHAnsi"/>
            <w:sz w:val="20"/>
          </w:rPr>
          <w:fldChar w:fldCharType="end"/>
        </w:r>
      </w:p>
    </w:sdtContent>
  </w:sdt>
  <w:p w:rsidR="00797FDB" w:rsidRDefault="00AB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DE" w:rsidRDefault="00AB37DE" w:rsidP="00A503F6">
      <w:r>
        <w:separator/>
      </w:r>
    </w:p>
  </w:footnote>
  <w:footnote w:type="continuationSeparator" w:id="0">
    <w:p w:rsidR="00AB37DE" w:rsidRDefault="00AB37DE" w:rsidP="00A5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E0"/>
    <w:multiLevelType w:val="hybridMultilevel"/>
    <w:tmpl w:val="19A2E0AE"/>
    <w:lvl w:ilvl="0" w:tplc="7C0C5BB2">
      <w:start w:val="1"/>
      <w:numFmt w:val="decimal"/>
      <w:lvlText w:val="1.6.%1"/>
      <w:lvlJc w:val="left"/>
      <w:pPr>
        <w:ind w:left="219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11CC6BED"/>
    <w:multiLevelType w:val="hybridMultilevel"/>
    <w:tmpl w:val="166CB296"/>
    <w:lvl w:ilvl="0" w:tplc="7666952C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60B4"/>
    <w:multiLevelType w:val="multilevel"/>
    <w:tmpl w:val="FB708D4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6.1.%3"/>
      <w:lvlJc w:val="left"/>
      <w:pPr>
        <w:ind w:left="2847" w:hanging="720"/>
      </w:pPr>
      <w:rPr>
        <w:rFonts w:hint="default"/>
        <w:strike w:val="0"/>
        <w:color w:val="auto"/>
        <w:u w:color="FFFFFF" w:themeColor="background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F91933"/>
    <w:multiLevelType w:val="multilevel"/>
    <w:tmpl w:val="D8164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>
    <w:nsid w:val="1CE41A43"/>
    <w:multiLevelType w:val="hybridMultilevel"/>
    <w:tmpl w:val="4A004ACE"/>
    <w:lvl w:ilvl="0" w:tplc="BB4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D2D8C"/>
    <w:multiLevelType w:val="multilevel"/>
    <w:tmpl w:val="21E255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6">
    <w:nsid w:val="322273BB"/>
    <w:multiLevelType w:val="hybridMultilevel"/>
    <w:tmpl w:val="B94C49EA"/>
    <w:lvl w:ilvl="0" w:tplc="52A4F30C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A3D93"/>
    <w:multiLevelType w:val="hybridMultilevel"/>
    <w:tmpl w:val="1C16BF42"/>
    <w:lvl w:ilvl="0" w:tplc="6966FA98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3AE"/>
    <w:multiLevelType w:val="hybridMultilevel"/>
    <w:tmpl w:val="7DA6CF94"/>
    <w:lvl w:ilvl="0" w:tplc="E9ECC858">
      <w:start w:val="1"/>
      <w:numFmt w:val="decimal"/>
      <w:lvlText w:val="1.5.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45D36"/>
    <w:multiLevelType w:val="hybridMultilevel"/>
    <w:tmpl w:val="5198A0EC"/>
    <w:lvl w:ilvl="0" w:tplc="0558564A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A263E"/>
    <w:multiLevelType w:val="multilevel"/>
    <w:tmpl w:val="357404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1.%2"/>
      <w:lvlJc w:val="left"/>
      <w:pPr>
        <w:ind w:left="937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1">
    <w:nsid w:val="660E7143"/>
    <w:multiLevelType w:val="multilevel"/>
    <w:tmpl w:val="3F00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B83F85"/>
    <w:multiLevelType w:val="multilevel"/>
    <w:tmpl w:val="25524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ED"/>
    <w:rsid w:val="00005518"/>
    <w:rsid w:val="0002737B"/>
    <w:rsid w:val="0004449C"/>
    <w:rsid w:val="001135C5"/>
    <w:rsid w:val="0012355D"/>
    <w:rsid w:val="001471E8"/>
    <w:rsid w:val="001618D5"/>
    <w:rsid w:val="001971A1"/>
    <w:rsid w:val="001F235E"/>
    <w:rsid w:val="002307ED"/>
    <w:rsid w:val="002C790D"/>
    <w:rsid w:val="00342F03"/>
    <w:rsid w:val="00376844"/>
    <w:rsid w:val="003B357C"/>
    <w:rsid w:val="003B62B4"/>
    <w:rsid w:val="00424B99"/>
    <w:rsid w:val="00434F82"/>
    <w:rsid w:val="00437B06"/>
    <w:rsid w:val="00496B1C"/>
    <w:rsid w:val="004B0446"/>
    <w:rsid w:val="004F5492"/>
    <w:rsid w:val="00510789"/>
    <w:rsid w:val="00560215"/>
    <w:rsid w:val="005C3B46"/>
    <w:rsid w:val="005C5A2E"/>
    <w:rsid w:val="0061734F"/>
    <w:rsid w:val="00693898"/>
    <w:rsid w:val="006A1C17"/>
    <w:rsid w:val="006B5715"/>
    <w:rsid w:val="00700934"/>
    <w:rsid w:val="00747400"/>
    <w:rsid w:val="00750EC3"/>
    <w:rsid w:val="00815B6C"/>
    <w:rsid w:val="0082003D"/>
    <w:rsid w:val="00833B4C"/>
    <w:rsid w:val="00863321"/>
    <w:rsid w:val="009377CF"/>
    <w:rsid w:val="0094310E"/>
    <w:rsid w:val="00983E96"/>
    <w:rsid w:val="00996EA0"/>
    <w:rsid w:val="009E635C"/>
    <w:rsid w:val="00A503F6"/>
    <w:rsid w:val="00A507E4"/>
    <w:rsid w:val="00A90B5D"/>
    <w:rsid w:val="00AB37DE"/>
    <w:rsid w:val="00AF121A"/>
    <w:rsid w:val="00B21622"/>
    <w:rsid w:val="00B3775E"/>
    <w:rsid w:val="00B47807"/>
    <w:rsid w:val="00B57887"/>
    <w:rsid w:val="00B91825"/>
    <w:rsid w:val="00BE531E"/>
    <w:rsid w:val="00C5454E"/>
    <w:rsid w:val="00CD4D7C"/>
    <w:rsid w:val="00D379E5"/>
    <w:rsid w:val="00D65B0E"/>
    <w:rsid w:val="00D72BFF"/>
    <w:rsid w:val="00D97E15"/>
    <w:rsid w:val="00DE0810"/>
    <w:rsid w:val="00E57FB0"/>
    <w:rsid w:val="00E85CA5"/>
    <w:rsid w:val="00EB4116"/>
    <w:rsid w:val="00ED381B"/>
    <w:rsid w:val="00ED3AE9"/>
    <w:rsid w:val="00EF010C"/>
    <w:rsid w:val="00F61158"/>
    <w:rsid w:val="00F75CFD"/>
    <w:rsid w:val="00FD0A64"/>
    <w:rsid w:val="00FD5B2F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7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0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55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7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0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55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EEC9-E08B-45F5-A484-113675B0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Marszelewska</dc:creator>
  <cp:lastModifiedBy>Wioletta Marszelewska</cp:lastModifiedBy>
  <cp:revision>21</cp:revision>
  <cp:lastPrinted>2014-11-12T09:35:00Z</cp:lastPrinted>
  <dcterms:created xsi:type="dcterms:W3CDTF">2014-11-06T08:22:00Z</dcterms:created>
  <dcterms:modified xsi:type="dcterms:W3CDTF">2014-11-14T08:03:00Z</dcterms:modified>
</cp:coreProperties>
</file>